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05" w:rsidRPr="00D12505" w:rsidRDefault="00D12505" w:rsidP="00D12505">
      <w:pPr>
        <w:pStyle w:val="a3"/>
        <w:jc w:val="center"/>
        <w:rPr>
          <w:rFonts w:ascii="Arial" w:hAnsi="Arial" w:cs="Arial"/>
          <w:sz w:val="24"/>
          <w:szCs w:val="24"/>
        </w:rPr>
      </w:pPr>
      <w:r w:rsidRPr="00D12505">
        <w:rPr>
          <w:rFonts w:ascii="Arial" w:hAnsi="Arial" w:cs="Arial"/>
          <w:sz w:val="24"/>
          <w:szCs w:val="24"/>
        </w:rPr>
        <w:t>АДМИНИСТРАЦИЯ</w:t>
      </w:r>
    </w:p>
    <w:p w:rsidR="00D12505" w:rsidRPr="00D12505" w:rsidRDefault="00D12505" w:rsidP="00D12505">
      <w:pPr>
        <w:pStyle w:val="a3"/>
        <w:jc w:val="center"/>
        <w:rPr>
          <w:rFonts w:ascii="Arial" w:hAnsi="Arial" w:cs="Arial"/>
          <w:sz w:val="24"/>
          <w:szCs w:val="24"/>
        </w:rPr>
      </w:pPr>
      <w:r w:rsidRPr="00D12505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D12505" w:rsidRPr="00D12505" w:rsidRDefault="00D12505" w:rsidP="00D12505">
      <w:pPr>
        <w:pStyle w:val="a3"/>
        <w:jc w:val="center"/>
        <w:rPr>
          <w:rFonts w:ascii="Arial" w:hAnsi="Arial" w:cs="Arial"/>
          <w:sz w:val="24"/>
          <w:szCs w:val="24"/>
        </w:rPr>
      </w:pPr>
      <w:r w:rsidRPr="00D12505"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D12505" w:rsidRPr="00D12505" w:rsidRDefault="00D12505" w:rsidP="00D12505">
      <w:pPr>
        <w:pStyle w:val="a3"/>
        <w:jc w:val="center"/>
        <w:rPr>
          <w:rFonts w:ascii="Arial" w:hAnsi="Arial" w:cs="Arial"/>
          <w:sz w:val="24"/>
          <w:szCs w:val="24"/>
        </w:rPr>
      </w:pPr>
      <w:r w:rsidRPr="00D12505">
        <w:rPr>
          <w:rFonts w:ascii="Arial" w:hAnsi="Arial" w:cs="Arial"/>
          <w:sz w:val="24"/>
          <w:szCs w:val="24"/>
        </w:rPr>
        <w:t>ВОЛГОГРАДСКОЙ  ОБЛАСТИ</w:t>
      </w:r>
    </w:p>
    <w:p w:rsidR="00D12505" w:rsidRPr="00D12505" w:rsidRDefault="00D12505" w:rsidP="00D12505">
      <w:pPr>
        <w:pStyle w:val="a3"/>
        <w:jc w:val="center"/>
        <w:rPr>
          <w:rFonts w:ascii="Arial" w:hAnsi="Arial" w:cs="Arial"/>
          <w:sz w:val="24"/>
          <w:szCs w:val="24"/>
        </w:rPr>
      </w:pPr>
      <w:r w:rsidRPr="00D1250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12505" w:rsidRPr="00D12505" w:rsidRDefault="00D12505" w:rsidP="00D12505">
      <w:pPr>
        <w:pStyle w:val="a3"/>
        <w:rPr>
          <w:rFonts w:ascii="Arial" w:hAnsi="Arial" w:cs="Arial"/>
          <w:sz w:val="24"/>
          <w:szCs w:val="24"/>
        </w:rPr>
      </w:pPr>
    </w:p>
    <w:p w:rsidR="00D12505" w:rsidRPr="00D12505" w:rsidRDefault="00D12505" w:rsidP="00D12505">
      <w:pPr>
        <w:pStyle w:val="a3"/>
        <w:jc w:val="center"/>
        <w:rPr>
          <w:rFonts w:ascii="Arial" w:hAnsi="Arial" w:cs="Arial"/>
          <w:sz w:val="24"/>
          <w:szCs w:val="24"/>
        </w:rPr>
      </w:pPr>
      <w:r w:rsidRPr="00D12505">
        <w:rPr>
          <w:rFonts w:ascii="Arial" w:hAnsi="Arial" w:cs="Arial"/>
          <w:sz w:val="24"/>
          <w:szCs w:val="24"/>
        </w:rPr>
        <w:t>ПОСТАНОВЛЕНИЕ</w:t>
      </w:r>
    </w:p>
    <w:p w:rsidR="00D12505" w:rsidRPr="00D12505" w:rsidRDefault="00D12505" w:rsidP="00D12505">
      <w:pPr>
        <w:pStyle w:val="a3"/>
        <w:rPr>
          <w:rFonts w:ascii="Arial" w:hAnsi="Arial" w:cs="Arial"/>
          <w:sz w:val="24"/>
          <w:szCs w:val="24"/>
        </w:rPr>
      </w:pPr>
      <w:r w:rsidRPr="00D12505">
        <w:rPr>
          <w:rFonts w:ascii="Arial" w:hAnsi="Arial" w:cs="Arial"/>
          <w:sz w:val="24"/>
          <w:szCs w:val="24"/>
        </w:rPr>
        <w:t>«14» сентября 2017  г. № 39</w:t>
      </w:r>
    </w:p>
    <w:p w:rsidR="00D12505" w:rsidRPr="00D12505" w:rsidRDefault="00D12505" w:rsidP="00D12505">
      <w:pPr>
        <w:pStyle w:val="1"/>
        <w:rPr>
          <w:b w:val="0"/>
          <w:color w:val="000000"/>
          <w:sz w:val="24"/>
          <w:szCs w:val="24"/>
        </w:rPr>
      </w:pPr>
      <w:r w:rsidRPr="00D12505">
        <w:rPr>
          <w:rStyle w:val="a5"/>
          <w:rFonts w:cs="Arial"/>
          <w:b/>
          <w:bCs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"Рассмотрение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Захаровского сельского поселения Клетского муниципального района Волгоградской области"</w:t>
      </w:r>
    </w:p>
    <w:p w:rsidR="00D12505" w:rsidRPr="00D12505" w:rsidRDefault="00D12505" w:rsidP="00D12505">
      <w:pPr>
        <w:rPr>
          <w:rFonts w:ascii="Arial" w:hAnsi="Arial" w:cs="Arial"/>
          <w:b/>
          <w:color w:val="000000"/>
          <w:sz w:val="24"/>
          <w:szCs w:val="24"/>
        </w:rPr>
      </w:pPr>
    </w:p>
    <w:p w:rsidR="00D12505" w:rsidRPr="00D12505" w:rsidRDefault="00D12505" w:rsidP="00D12505">
      <w:pPr>
        <w:rPr>
          <w:rFonts w:ascii="Arial" w:hAnsi="Arial" w:cs="Arial"/>
          <w:color w:val="000000"/>
          <w:sz w:val="24"/>
          <w:szCs w:val="24"/>
        </w:rPr>
      </w:pPr>
      <w:r w:rsidRPr="00D12505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hyperlink r:id="rId4" w:history="1">
        <w:r w:rsidRPr="00D12505">
          <w:rPr>
            <w:rStyle w:val="a5"/>
            <w:rFonts w:ascii="Arial" w:hAnsi="Arial" w:cs="Arial"/>
            <w:color w:val="000000"/>
            <w:sz w:val="24"/>
            <w:szCs w:val="24"/>
          </w:rPr>
          <w:t>Федеральным законом</w:t>
        </w:r>
      </w:hyperlink>
      <w:r w:rsidRPr="00D12505">
        <w:rPr>
          <w:rFonts w:ascii="Arial" w:hAnsi="Arial" w:cs="Arial"/>
          <w:color w:val="000000"/>
          <w:sz w:val="24"/>
          <w:szCs w:val="24"/>
        </w:rPr>
        <w:t xml:space="preserve"> от 06.10.2003 г. N 131-ФЗ "Об общих принципах организации местного самоуправления в Российской Федерации", </w:t>
      </w:r>
      <w:hyperlink r:id="rId5" w:history="1">
        <w:r w:rsidRPr="00D12505">
          <w:rPr>
            <w:rStyle w:val="a5"/>
            <w:rFonts w:ascii="Arial" w:hAnsi="Arial" w:cs="Arial"/>
            <w:b w:val="0"/>
            <w:bCs w:val="0"/>
            <w:color w:val="000000"/>
            <w:sz w:val="24"/>
            <w:szCs w:val="24"/>
          </w:rPr>
          <w:t>Федеральным законом</w:t>
        </w:r>
      </w:hyperlink>
      <w:r w:rsidRPr="00D12505">
        <w:rPr>
          <w:rFonts w:ascii="Arial" w:hAnsi="Arial" w:cs="Arial"/>
          <w:color w:val="000000"/>
          <w:sz w:val="24"/>
          <w:szCs w:val="24"/>
        </w:rPr>
        <w:t xml:space="preserve"> от 27.07.2010 г. N 210-ФЗ "Об организации предоставления государственных и муниципальных услуг", Уставом </w:t>
      </w:r>
      <w:r w:rsidRPr="00D12505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>Захаровского сельского поселения</w:t>
      </w:r>
      <w:r w:rsidRPr="00D12505">
        <w:rPr>
          <w:rFonts w:ascii="Arial" w:hAnsi="Arial" w:cs="Arial"/>
          <w:color w:val="000000"/>
          <w:sz w:val="24"/>
          <w:szCs w:val="24"/>
        </w:rPr>
        <w:t xml:space="preserve"> Клетского муниципального района Волгоградской области, постановлением администрации Клетского муниципального района Волгоградской области от 05.02.2016 г. N 78 "О Порядке разработки и утверждения административных регламентов предоставления муниципальных услуг" администрация Клетского муниципального района Волгоградской области </w:t>
      </w:r>
    </w:p>
    <w:p w:rsidR="00D12505" w:rsidRPr="00D12505" w:rsidRDefault="00D12505" w:rsidP="00D12505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12505" w:rsidRPr="00D12505" w:rsidRDefault="00D12505" w:rsidP="00D1250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12505">
        <w:rPr>
          <w:rFonts w:ascii="Arial" w:hAnsi="Arial" w:cs="Arial"/>
          <w:b/>
          <w:color w:val="000000"/>
          <w:sz w:val="24"/>
          <w:szCs w:val="24"/>
        </w:rPr>
        <w:t>ПОСТАНОВЛЯЕТ:</w:t>
      </w:r>
    </w:p>
    <w:p w:rsidR="00D12505" w:rsidRPr="00D12505" w:rsidRDefault="00D12505" w:rsidP="00D12505">
      <w:pPr>
        <w:rPr>
          <w:rFonts w:ascii="Arial" w:hAnsi="Arial" w:cs="Arial"/>
          <w:color w:val="000000"/>
          <w:sz w:val="24"/>
          <w:szCs w:val="24"/>
        </w:rPr>
      </w:pPr>
      <w:r w:rsidRPr="00D12505">
        <w:rPr>
          <w:rFonts w:ascii="Arial" w:hAnsi="Arial" w:cs="Arial"/>
          <w:color w:val="000000"/>
          <w:sz w:val="24"/>
          <w:szCs w:val="24"/>
        </w:rPr>
        <w:t xml:space="preserve">1. Утвердить прилагаемый административный регламент предоставления муниципальной услуги "Рассмотрение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r w:rsidRPr="00D12505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 xml:space="preserve">Захаровского сельского поселения </w:t>
      </w:r>
      <w:r w:rsidRPr="00D12505">
        <w:rPr>
          <w:rFonts w:ascii="Arial" w:hAnsi="Arial" w:cs="Arial"/>
          <w:color w:val="000000"/>
          <w:sz w:val="24"/>
          <w:szCs w:val="24"/>
        </w:rPr>
        <w:t>Клетского муниципального района Волгоградской области".</w:t>
      </w:r>
    </w:p>
    <w:p w:rsidR="00D12505" w:rsidRPr="00D12505" w:rsidRDefault="00D12505" w:rsidP="00D12505">
      <w:pPr>
        <w:rPr>
          <w:rFonts w:ascii="Arial" w:hAnsi="Arial" w:cs="Arial"/>
          <w:color w:val="000000"/>
          <w:sz w:val="24"/>
          <w:szCs w:val="24"/>
        </w:rPr>
      </w:pPr>
      <w:r w:rsidRPr="00D12505">
        <w:rPr>
          <w:rFonts w:ascii="Arial" w:hAnsi="Arial" w:cs="Arial"/>
          <w:color w:val="000000"/>
          <w:sz w:val="24"/>
          <w:szCs w:val="24"/>
        </w:rPr>
        <w:t>2. Настоящее постановление вступает в силу со дня его подписания и подлежит официальному обнародованию.</w:t>
      </w:r>
    </w:p>
    <w:p w:rsidR="00D12505" w:rsidRPr="00D12505" w:rsidRDefault="00D12505" w:rsidP="00D12505">
      <w:pPr>
        <w:rPr>
          <w:rFonts w:ascii="Arial" w:hAnsi="Arial" w:cs="Arial"/>
          <w:color w:val="000000"/>
          <w:sz w:val="24"/>
          <w:szCs w:val="24"/>
        </w:rPr>
      </w:pPr>
    </w:p>
    <w:p w:rsidR="00D12505" w:rsidRPr="00D12505" w:rsidRDefault="00D12505" w:rsidP="00D12505">
      <w:pPr>
        <w:rPr>
          <w:rFonts w:ascii="Arial" w:hAnsi="Arial" w:cs="Arial"/>
          <w:color w:val="000000"/>
          <w:sz w:val="24"/>
          <w:szCs w:val="24"/>
        </w:rPr>
      </w:pPr>
    </w:p>
    <w:p w:rsidR="00D12505" w:rsidRPr="00D12505" w:rsidRDefault="00D12505" w:rsidP="00D12505">
      <w:pPr>
        <w:rPr>
          <w:rFonts w:ascii="Arial" w:hAnsi="Arial" w:cs="Arial"/>
          <w:color w:val="000000"/>
          <w:sz w:val="24"/>
          <w:szCs w:val="24"/>
        </w:rPr>
      </w:pPr>
    </w:p>
    <w:p w:rsidR="00D12505" w:rsidRPr="00D12505" w:rsidRDefault="00D12505" w:rsidP="00D12505">
      <w:pPr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</w:pPr>
      <w:r w:rsidRPr="00D12505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Pr="00D12505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 xml:space="preserve">Захаровского </w:t>
      </w:r>
    </w:p>
    <w:p w:rsidR="00D12505" w:rsidRPr="00D12505" w:rsidRDefault="00D12505" w:rsidP="00D12505">
      <w:pPr>
        <w:rPr>
          <w:rFonts w:ascii="Arial" w:hAnsi="Arial" w:cs="Arial"/>
          <w:color w:val="000000"/>
          <w:sz w:val="24"/>
          <w:szCs w:val="24"/>
        </w:rPr>
      </w:pPr>
      <w:r w:rsidRPr="00D12505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>сельского поселения                                                                    Е.А. Кийков</w:t>
      </w:r>
    </w:p>
    <w:p w:rsidR="00D12505" w:rsidRPr="0046491B" w:rsidRDefault="00D12505" w:rsidP="00D12505">
      <w:pPr>
        <w:ind w:firstLine="698"/>
        <w:jc w:val="right"/>
        <w:rPr>
          <w:color w:val="000000"/>
          <w:sz w:val="24"/>
          <w:szCs w:val="24"/>
        </w:rPr>
      </w:pPr>
    </w:p>
    <w:p w:rsidR="00D12505" w:rsidRPr="0046491B" w:rsidRDefault="00D12505" w:rsidP="00D12505">
      <w:pPr>
        <w:ind w:firstLine="698"/>
        <w:jc w:val="right"/>
        <w:rPr>
          <w:color w:val="000000"/>
          <w:sz w:val="24"/>
          <w:szCs w:val="24"/>
        </w:rPr>
      </w:pPr>
    </w:p>
    <w:p w:rsidR="00D12505" w:rsidRPr="00DF1179" w:rsidRDefault="00D12505" w:rsidP="00D12505">
      <w:pPr>
        <w:pStyle w:val="a3"/>
        <w:jc w:val="right"/>
        <w:rPr>
          <w:rFonts w:ascii="Arial" w:hAnsi="Arial" w:cs="Arial"/>
          <w:sz w:val="24"/>
          <w:szCs w:val="24"/>
        </w:rPr>
      </w:pPr>
      <w:r w:rsidRPr="00DF1179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D12505" w:rsidRPr="00DF1179" w:rsidRDefault="00D12505" w:rsidP="00DF1179">
      <w:pPr>
        <w:pStyle w:val="a3"/>
        <w:jc w:val="right"/>
        <w:rPr>
          <w:rFonts w:ascii="Arial" w:hAnsi="Arial" w:cs="Arial"/>
          <w:sz w:val="24"/>
          <w:szCs w:val="24"/>
        </w:rPr>
      </w:pPr>
      <w:r w:rsidRPr="00DF1179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D12505" w:rsidRPr="00DF1179" w:rsidRDefault="00D12505" w:rsidP="00DF1179">
      <w:pPr>
        <w:pStyle w:val="a3"/>
        <w:jc w:val="right"/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</w:pPr>
      <w:r w:rsidRPr="00DF1179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 xml:space="preserve">Захаровского сельского поселения </w:t>
      </w:r>
    </w:p>
    <w:p w:rsidR="00D12505" w:rsidRPr="00DF1179" w:rsidRDefault="00D12505" w:rsidP="00DF1179">
      <w:pPr>
        <w:pStyle w:val="a3"/>
        <w:jc w:val="right"/>
        <w:rPr>
          <w:rFonts w:ascii="Arial" w:hAnsi="Arial" w:cs="Arial"/>
          <w:sz w:val="24"/>
          <w:szCs w:val="24"/>
        </w:rPr>
      </w:pPr>
      <w:r w:rsidRPr="00DF1179">
        <w:rPr>
          <w:rFonts w:ascii="Arial" w:hAnsi="Arial" w:cs="Arial"/>
          <w:sz w:val="24"/>
          <w:szCs w:val="24"/>
        </w:rPr>
        <w:t>Клетского муниципального района Волгоградской области</w:t>
      </w:r>
    </w:p>
    <w:p w:rsidR="00D12505" w:rsidRPr="00DF1179" w:rsidRDefault="00D12505" w:rsidP="00DF1179">
      <w:pPr>
        <w:pStyle w:val="a3"/>
        <w:jc w:val="right"/>
        <w:rPr>
          <w:rFonts w:ascii="Arial" w:hAnsi="Arial" w:cs="Arial"/>
          <w:sz w:val="24"/>
          <w:szCs w:val="24"/>
        </w:rPr>
      </w:pPr>
      <w:r w:rsidRPr="00DF1179">
        <w:rPr>
          <w:rFonts w:ascii="Arial" w:hAnsi="Arial" w:cs="Arial"/>
          <w:sz w:val="24"/>
          <w:szCs w:val="24"/>
        </w:rPr>
        <w:t>от 14.09.2017 г. № 39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АДМИНИСТРАТИВНЫЙ РЕГЛАМЕНТ</w:t>
      </w:r>
    </w:p>
    <w:p w:rsidR="00D12505" w:rsidRPr="00DF1179" w:rsidRDefault="00D12505" w:rsidP="00DF1179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 "Рассмотрение предложений о</w:t>
      </w:r>
    </w:p>
    <w:p w:rsidR="00D12505" w:rsidRPr="00DF1179" w:rsidRDefault="00D12505" w:rsidP="00DF1179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 xml:space="preserve">включении мест размещения нестационарных торговых объектов в схему размещения нестационарных торговых объектов на территории </w:t>
      </w:r>
      <w:r w:rsidRPr="00DF1179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>Захаровского сельского поселения</w:t>
      </w:r>
      <w:r w:rsidRPr="00DF1179"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  <w:r w:rsidRPr="00DF1179">
        <w:rPr>
          <w:rFonts w:ascii="Arial" w:hAnsi="Arial" w:cs="Arial"/>
          <w:color w:val="000000"/>
          <w:sz w:val="24"/>
          <w:szCs w:val="24"/>
        </w:rPr>
        <w:t>Клетского муниципального района Волгоградской области"</w:t>
      </w:r>
    </w:p>
    <w:p w:rsidR="00DF1179" w:rsidRDefault="00DF1179" w:rsidP="00DF1179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I. Общие положения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 xml:space="preserve">1.1. Предметом регулирования административного регламента предоставления муниципальной услуги "Рассмотрение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r w:rsidRPr="00DF1179">
        <w:rPr>
          <w:rStyle w:val="a5"/>
          <w:rFonts w:ascii="Arial" w:hAnsi="Arial" w:cs="Arial"/>
          <w:b w:val="0"/>
          <w:color w:val="000000"/>
          <w:sz w:val="24"/>
          <w:szCs w:val="24"/>
        </w:rPr>
        <w:t>Захаровского сельского поселения</w:t>
      </w:r>
      <w:r w:rsidRPr="00DF1179"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  <w:r w:rsidRPr="00DF1179">
        <w:rPr>
          <w:rFonts w:ascii="Arial" w:hAnsi="Arial" w:cs="Arial"/>
          <w:color w:val="000000"/>
          <w:sz w:val="24"/>
          <w:szCs w:val="24"/>
        </w:rPr>
        <w:t xml:space="preserve">Клетского муниципального района Волгоградской области" (далее - регламент) являются отношения, возникающие между администрацией </w:t>
      </w:r>
      <w:r w:rsidRPr="00DF1179">
        <w:rPr>
          <w:rStyle w:val="a5"/>
          <w:rFonts w:ascii="Arial" w:hAnsi="Arial" w:cs="Arial"/>
          <w:b w:val="0"/>
          <w:color w:val="000000"/>
          <w:sz w:val="24"/>
          <w:szCs w:val="24"/>
        </w:rPr>
        <w:t>Захаровского сельского поселения</w:t>
      </w:r>
      <w:r w:rsidRPr="00DF1179">
        <w:rPr>
          <w:rStyle w:val="a5"/>
          <w:rFonts w:ascii="Arial" w:hAnsi="Arial" w:cs="Arial"/>
          <w:bCs w:val="0"/>
          <w:color w:val="000000"/>
          <w:sz w:val="24"/>
          <w:szCs w:val="24"/>
        </w:rPr>
        <w:t xml:space="preserve"> </w:t>
      </w:r>
      <w:r w:rsidRPr="00DF1179">
        <w:rPr>
          <w:rFonts w:ascii="Arial" w:hAnsi="Arial" w:cs="Arial"/>
          <w:color w:val="000000"/>
          <w:sz w:val="24"/>
          <w:szCs w:val="24"/>
        </w:rPr>
        <w:t xml:space="preserve">Клетского муниципального района Волгоградской области (далее - местная администрация), органами государственной власти, органами местного самоуправления, хозяйствующими субъектами и гражданами в связи с рассмотрением местной администрацией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r w:rsidRPr="00DF1179">
        <w:rPr>
          <w:rStyle w:val="a5"/>
          <w:rFonts w:ascii="Arial" w:hAnsi="Arial" w:cs="Arial"/>
          <w:b w:val="0"/>
          <w:color w:val="000000"/>
          <w:sz w:val="24"/>
          <w:szCs w:val="24"/>
        </w:rPr>
        <w:t>Захаровского сельского поселения</w:t>
      </w:r>
      <w:r w:rsidRPr="00DF1179"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  <w:r w:rsidRPr="00DF1179">
        <w:rPr>
          <w:rFonts w:ascii="Arial" w:hAnsi="Arial" w:cs="Arial"/>
          <w:color w:val="000000"/>
          <w:sz w:val="24"/>
          <w:szCs w:val="24"/>
        </w:rPr>
        <w:t>Клетского муниципального района Волгоградской области (далее - Схема).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1.2. Регламент определяет стандарт и устанавливает состав, последовательность и сроки выполнения административных процедур при предоставлении местной администрацией муниципальной услуги по рассмотрению предложений о включении мест размещения нестационарных торговых объектов в Схему (далее - муниципальная услуга).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1.3. Заявителями являются органы государственной власти, органы местного самоуправления, хозяйствующие субъекты и граждане (далее - заявители), обратившиеся в местную администрацию с предложением о включении мест размещения нестационарных торговых объектов (далее - НТО) Схему.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 xml:space="preserve">1.4. Место нахождения местной администрации: Волгоградская область, </w:t>
      </w:r>
      <w:proofErr w:type="spellStart"/>
      <w:r w:rsidRPr="00DF1179">
        <w:rPr>
          <w:rFonts w:ascii="Arial" w:hAnsi="Arial" w:cs="Arial"/>
          <w:color w:val="000000"/>
          <w:sz w:val="24"/>
          <w:szCs w:val="24"/>
        </w:rPr>
        <w:t>Клетский</w:t>
      </w:r>
      <w:proofErr w:type="spellEnd"/>
      <w:r w:rsidRPr="00DF1179">
        <w:rPr>
          <w:rFonts w:ascii="Arial" w:hAnsi="Arial" w:cs="Arial"/>
          <w:color w:val="000000"/>
          <w:sz w:val="24"/>
          <w:szCs w:val="24"/>
        </w:rPr>
        <w:t xml:space="preserve"> район, хутор  Захаров, улица Набережная, дом 11.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Телефон для справок: 8-844-66-4-41-60 Факс: 8-844-66-4-41-33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 xml:space="preserve">Официальный сайт: </w:t>
      </w:r>
      <w:proofErr w:type="spellStart"/>
      <w:r w:rsidRPr="00DF1179">
        <w:rPr>
          <w:rFonts w:ascii="Arial" w:hAnsi="Arial" w:cs="Arial"/>
          <w:color w:val="000000"/>
          <w:sz w:val="24"/>
          <w:szCs w:val="24"/>
          <w:lang w:val="en-US"/>
        </w:rPr>
        <w:t>adm</w:t>
      </w:r>
      <w:proofErr w:type="spellEnd"/>
      <w:r w:rsidRPr="00DF117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1179">
        <w:rPr>
          <w:rFonts w:ascii="Arial" w:hAnsi="Arial" w:cs="Arial"/>
          <w:color w:val="000000"/>
          <w:sz w:val="24"/>
          <w:szCs w:val="24"/>
          <w:lang w:val="en-US"/>
        </w:rPr>
        <w:t>zaharov</w:t>
      </w:r>
      <w:proofErr w:type="spellEnd"/>
      <w:r w:rsidRPr="00DF1179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DF1179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r w:rsidRPr="00DF1179">
        <w:rPr>
          <w:rFonts w:ascii="Arial" w:hAnsi="Arial" w:cs="Arial"/>
          <w:color w:val="000000"/>
          <w:sz w:val="24"/>
          <w:szCs w:val="24"/>
        </w:rPr>
        <w:t xml:space="preserve"> Электронный адрес:</w:t>
      </w:r>
      <w:r w:rsidRPr="00DF1179">
        <w:rPr>
          <w:rFonts w:ascii="Arial" w:hAnsi="Arial" w:cs="Arial"/>
          <w:sz w:val="24"/>
          <w:szCs w:val="24"/>
        </w:rPr>
        <w:t xml:space="preserve"> </w:t>
      </w:r>
      <w:r w:rsidRPr="00DF1179">
        <w:rPr>
          <w:rFonts w:ascii="Arial" w:hAnsi="Arial" w:cs="Arial"/>
          <w:color w:val="000000"/>
          <w:sz w:val="24"/>
          <w:szCs w:val="24"/>
        </w:rPr>
        <w:t xml:space="preserve">allazacharov@yandex.ru 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График работы местной администрации: Понедельник-пятница (кроме нерабочих праздничных дней) с 08.00 до 16.00 (перерыв 12.00 - 13.00), суббота, воскресенье - выходные дни.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1.5. Ответственным за предоставление муниципальной услуги является заместитель администрации Захаровского сельского поселения (далее - администрации Захаровского сельского поселения).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Телефон для справок: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 xml:space="preserve"> специалисты отдела: 8-844-66-4-41-60</w:t>
      </w:r>
    </w:p>
    <w:p w:rsidR="00D12505" w:rsidRPr="00DF1179" w:rsidRDefault="00D12505" w:rsidP="00DF1179">
      <w:pPr>
        <w:pStyle w:val="a3"/>
        <w:rPr>
          <w:rFonts w:ascii="Arial" w:hAnsi="Arial" w:cs="Arial"/>
          <w:sz w:val="24"/>
          <w:szCs w:val="24"/>
        </w:rPr>
      </w:pPr>
      <w:r w:rsidRPr="00DF1179">
        <w:rPr>
          <w:rFonts w:ascii="Arial" w:hAnsi="Arial" w:cs="Arial"/>
          <w:sz w:val="24"/>
          <w:szCs w:val="24"/>
        </w:rPr>
        <w:t>1.6. Информация о месте нахождения, графике работы местной администрации, размещается на официальном сайте местной администрации  в информационно-телекоммуникационной сети "Интернет", а также предоставляется по телефону, почте, электронной почте.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lastRenderedPageBreak/>
        <w:t>1.7. Информация о порядке предоставления муниципальной услуги предоставляется: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а) непосредственно в помещениях местной администрации, органа, ответственного за предоставление муниципальной услуги;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б) с использованием средств телефонной связи, электронного информирования и электронной техники;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в) посредством размещения на официальном сайте;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 xml:space="preserve">г) на портале государственных и муниципальных услуг в информационно-телекоммуникационной сети "Интернет" - </w:t>
      </w:r>
      <w:proofErr w:type="spellStart"/>
      <w:r w:rsidRPr="00DF1179">
        <w:rPr>
          <w:rFonts w:ascii="Arial" w:hAnsi="Arial" w:cs="Arial"/>
          <w:color w:val="000000"/>
          <w:sz w:val="24"/>
          <w:szCs w:val="24"/>
        </w:rPr>
        <w:t>www.gosuslugi.ru</w:t>
      </w:r>
      <w:proofErr w:type="spellEnd"/>
      <w:r w:rsidRPr="00DF1179">
        <w:rPr>
          <w:rFonts w:ascii="Arial" w:hAnsi="Arial" w:cs="Arial"/>
          <w:color w:val="000000"/>
          <w:sz w:val="24"/>
          <w:szCs w:val="24"/>
        </w:rPr>
        <w:t>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1.8. При информировании о ходе предоставления муниципальной услуги предоставляются следующие сведения: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1) о входящих номерах, под которыми зарегистрированы в местной администрации документы, предусмотренные регламентом, и результатах их рассмотрения;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2) о нормативных правовых актах, регулирующих предоставление муниципальной услуги (наименование, номер, дата принятия нормативного правового акта);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3) о перечне документов, необходимых для получения муниципальной услуги;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4) о сроках предоставления муниципальной услуги;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5) о порядке, размере и основаниях взимания платы за предоставление муниципальной услуги.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1.9. На информационных стендах в помещениях местной администрации, на официальном сайте размещаются: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1) адрес места нахождения местной администрации, почтовый адрес, электронный адрес официального сайта;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2) справочный телефон органа, ответственного за предоставление муниципальной услуги;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4) нормативные правовые акты, регулирующие отношения, возникающие в связи с предоставлением муниципальной услуги;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5) платежные реквизиты для внесения платы за предоставление муниципальной услуги;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6) информация о порядке обжалования решений и действий (бездействия) местной администрации, ее должностных лиц;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7) информацию об услугах, необходимых и обязательных для предоставления муниципальной услуги;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8) настоящий регламент с приложениями.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II. Стандарт предоставления муниципальной услуги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2.1. Наименование муниципальной услуги: Рассмотрение предложений о включении мест размещения НТО в Схему.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2.2. Орган, предоставляющий муниципальную услугу: Местная администрация. Ответственным за предоставление муниципальной услуги является заместитель администрации Захаровского сельского поселения.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2.3. В предоставлении муниципальной услуги  участвуют иные органы местной администрации и организации, обращение в которые необходимо для предоставления муниципальной услуги.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FF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 xml:space="preserve">2.4. Местная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администрацией </w:t>
      </w:r>
      <w:r w:rsidRPr="00DF1179">
        <w:rPr>
          <w:rStyle w:val="a5"/>
          <w:rFonts w:ascii="Arial" w:hAnsi="Arial" w:cs="Arial"/>
          <w:color w:val="000000"/>
          <w:sz w:val="24"/>
          <w:szCs w:val="24"/>
        </w:rPr>
        <w:t>Захаровского сельского поселения</w:t>
      </w:r>
      <w:r w:rsidRPr="00DF1179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DF1179">
        <w:rPr>
          <w:rFonts w:ascii="Arial" w:hAnsi="Arial" w:cs="Arial"/>
          <w:color w:val="000000"/>
          <w:sz w:val="24"/>
          <w:szCs w:val="24"/>
        </w:rPr>
        <w:lastRenderedPageBreak/>
        <w:t xml:space="preserve">Клетского муниципального района Волгоградской области муниципальных услуг (функций) и предоставляются организациями, участвующими в предоставлении муниципальных услуг (функций), утвержденный </w:t>
      </w:r>
      <w:r w:rsidRPr="00F421F1">
        <w:rPr>
          <w:rFonts w:ascii="Arial" w:hAnsi="Arial" w:cs="Arial"/>
          <w:sz w:val="24"/>
          <w:szCs w:val="24"/>
        </w:rPr>
        <w:t xml:space="preserve">решением Совета </w:t>
      </w:r>
      <w:r w:rsidRPr="00F421F1">
        <w:rPr>
          <w:rStyle w:val="a5"/>
          <w:rFonts w:ascii="Arial" w:hAnsi="Arial" w:cs="Arial"/>
          <w:sz w:val="24"/>
          <w:szCs w:val="24"/>
        </w:rPr>
        <w:t>Захаровского сельского поселения</w:t>
      </w:r>
      <w:r w:rsidRPr="00F421F1">
        <w:rPr>
          <w:rStyle w:val="a5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F421F1">
        <w:rPr>
          <w:rFonts w:ascii="Arial" w:hAnsi="Arial" w:cs="Arial"/>
          <w:sz w:val="24"/>
          <w:szCs w:val="24"/>
        </w:rPr>
        <w:t>Клетского район</w:t>
      </w:r>
      <w:r w:rsidR="004C2791">
        <w:rPr>
          <w:rFonts w:ascii="Arial" w:hAnsi="Arial" w:cs="Arial"/>
          <w:sz w:val="24"/>
          <w:szCs w:val="24"/>
        </w:rPr>
        <w:t>а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2.5. Результатом предоставления муниципальной услуги является принятие решения о   включении мест размещения НТО в Схему или отказе во включение 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2.6. Сроки предоставления муниципальной услуги:</w:t>
      </w:r>
    </w:p>
    <w:p w:rsidR="00D12505" w:rsidRPr="00DF1179" w:rsidRDefault="00D12505" w:rsidP="00DF1179">
      <w:pPr>
        <w:pStyle w:val="a3"/>
        <w:rPr>
          <w:rFonts w:ascii="Arial" w:hAnsi="Arial" w:cs="Arial"/>
          <w:sz w:val="24"/>
          <w:szCs w:val="24"/>
        </w:rPr>
      </w:pPr>
      <w:r w:rsidRPr="00DF1179">
        <w:rPr>
          <w:rFonts w:ascii="Arial" w:hAnsi="Arial" w:cs="Arial"/>
          <w:sz w:val="24"/>
          <w:szCs w:val="24"/>
        </w:rPr>
        <w:t>60 дней со дня истечения 30 дней со дня размещения на официальном сайте информации о разработке Схемы (при организации работы по разработке новой Схемы в связи с истечением срока действия предыдущей Схемы);</w:t>
      </w:r>
    </w:p>
    <w:p w:rsidR="00D12505" w:rsidRPr="00DF1179" w:rsidRDefault="00D12505" w:rsidP="00DF1179">
      <w:pPr>
        <w:pStyle w:val="a3"/>
        <w:rPr>
          <w:rFonts w:ascii="Arial" w:hAnsi="Arial" w:cs="Arial"/>
          <w:sz w:val="24"/>
          <w:szCs w:val="24"/>
        </w:rPr>
      </w:pPr>
      <w:r w:rsidRPr="00DF1179">
        <w:rPr>
          <w:rFonts w:ascii="Arial" w:hAnsi="Arial" w:cs="Arial"/>
          <w:sz w:val="24"/>
          <w:szCs w:val="24"/>
        </w:rPr>
        <w:t>60 дней со дня поступления заявления о включении места размещения НТО в действующую Схему.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2.7. Правовые основания предоставления муниципальной услуги: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1) </w:t>
      </w:r>
      <w:hyperlink r:id="rId6" w:history="1">
        <w:r w:rsidRPr="00DF1179">
          <w:rPr>
            <w:rStyle w:val="a5"/>
            <w:rFonts w:ascii="Arial" w:hAnsi="Arial" w:cs="Arial"/>
            <w:color w:val="000000"/>
            <w:sz w:val="24"/>
            <w:szCs w:val="24"/>
          </w:rPr>
          <w:t>Федеральный закон</w:t>
        </w:r>
      </w:hyperlink>
      <w:r w:rsidRPr="00DF1179">
        <w:rPr>
          <w:rFonts w:ascii="Arial" w:hAnsi="Arial" w:cs="Arial"/>
          <w:color w:val="000000"/>
          <w:sz w:val="24"/>
          <w:szCs w:val="24"/>
        </w:rPr>
        <w:t xml:space="preserve"> от 06.10.2003 г. N 131-ФЗ "Об общих принципах организации местного самоуправления в Российской Федерации";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2) </w:t>
      </w:r>
      <w:hyperlink r:id="rId7" w:history="1">
        <w:r w:rsidRPr="00DF1179">
          <w:rPr>
            <w:rStyle w:val="a5"/>
            <w:rFonts w:ascii="Arial" w:hAnsi="Arial" w:cs="Arial"/>
            <w:color w:val="000000"/>
            <w:sz w:val="24"/>
            <w:szCs w:val="24"/>
          </w:rPr>
          <w:t>Федеральный закон</w:t>
        </w:r>
      </w:hyperlink>
      <w:r w:rsidRPr="00DF1179">
        <w:rPr>
          <w:rFonts w:ascii="Arial" w:hAnsi="Arial" w:cs="Arial"/>
          <w:color w:val="000000"/>
          <w:sz w:val="24"/>
          <w:szCs w:val="24"/>
        </w:rPr>
        <w:t xml:space="preserve"> от 27.07.2006 г. N 152-ФЗ "О персональных данных";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3) </w:t>
      </w:r>
      <w:hyperlink r:id="rId8" w:history="1">
        <w:r w:rsidRPr="00DF1179">
          <w:rPr>
            <w:rStyle w:val="a5"/>
            <w:rFonts w:ascii="Arial" w:hAnsi="Arial" w:cs="Arial"/>
            <w:color w:val="000000"/>
            <w:sz w:val="24"/>
            <w:szCs w:val="24"/>
          </w:rPr>
          <w:t>Федеральный закон</w:t>
        </w:r>
      </w:hyperlink>
      <w:r w:rsidRPr="00DF1179">
        <w:rPr>
          <w:rFonts w:ascii="Arial" w:hAnsi="Arial" w:cs="Arial"/>
          <w:color w:val="000000"/>
          <w:sz w:val="24"/>
          <w:szCs w:val="24"/>
        </w:rPr>
        <w:t xml:space="preserve"> от 28.12.2009 г. N 381-ФЗ "Об основах государственного регулирования торговой деятельности в Российской Федерации";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4) </w:t>
      </w:r>
      <w:hyperlink r:id="rId9" w:history="1">
        <w:r w:rsidRPr="00DF1179">
          <w:rPr>
            <w:rStyle w:val="a5"/>
            <w:rFonts w:ascii="Arial" w:hAnsi="Arial" w:cs="Arial"/>
            <w:color w:val="000000"/>
            <w:sz w:val="24"/>
            <w:szCs w:val="24"/>
          </w:rPr>
          <w:t>Федеральный закон</w:t>
        </w:r>
      </w:hyperlink>
      <w:r w:rsidRPr="00DF1179">
        <w:rPr>
          <w:rFonts w:ascii="Arial" w:hAnsi="Arial" w:cs="Arial"/>
          <w:color w:val="000000"/>
          <w:sz w:val="24"/>
          <w:szCs w:val="24"/>
        </w:rPr>
        <w:t xml:space="preserve"> от 27.07.2010 г. N 210-ФЗ "Об организации предоставления государственных и муниципальных услуг";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5) приказ комитета промышленности и торговли Волгоградской области от 04.02.2016 г. N 14-ОД "Об утверждении порядка разработки и утверждения схем размещения нестационарных торговых объектов на территории Волгоградской области";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 xml:space="preserve">6) Устав </w:t>
      </w:r>
      <w:r w:rsidRPr="00DF1179">
        <w:rPr>
          <w:rStyle w:val="a5"/>
          <w:rFonts w:ascii="Arial" w:hAnsi="Arial" w:cs="Arial"/>
          <w:color w:val="000000"/>
          <w:sz w:val="24"/>
          <w:szCs w:val="24"/>
        </w:rPr>
        <w:t xml:space="preserve">Захаровского сельского поселения </w:t>
      </w:r>
      <w:r w:rsidRPr="00DF1179">
        <w:rPr>
          <w:rFonts w:ascii="Arial" w:hAnsi="Arial" w:cs="Arial"/>
          <w:color w:val="000000"/>
          <w:sz w:val="24"/>
          <w:szCs w:val="24"/>
        </w:rPr>
        <w:t>Клетского муниципального района Волгоградской области.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2.8. 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1) заявление, которое должно содержать следующие сведения: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адресные ориентиры, площадь места размещения НТО, предлагаемого для включения в Схему;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вид НТО, предлагаемого для включения в Схему;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вид деятельности, специализация (при ее наличии) НТО, предлагаемого для включения в Схему;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2) копия инженерно-топографического плана в масштабе М 1:500 с нанесенными на нее границами места расположения НТО, предлагаемого для включения в Схему;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3) копия документа, удостоверяющего личность заявителя (для физических лиц);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4) копия документа, удостоверяющий права (полномочия) представителя заявителя, если с заявлением обращается представитель заявителя, документа, удостоверяющего личность представителя заявителя;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5) копия документа, подтверждающего полномочия лица действовать от имени юридического лица без доверенности (для юридических лиц).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2.9. 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Документы, необходимые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регламентом не предусмотрены.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lastRenderedPageBreak/>
        <w:t>2.10. Копии документов, представляемые заявителем как самостоятельно, так и по собственной инициативе для предоставления муниципальной услуги, должны быть заверены в установленном законом порядке. Представление копий, не имеющих надлежащего удостоверения, допускается только при условии предъявления оригинала предоставляемого документа.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2.11. Местная администрация, работник, ответственный за предоставление муниципальной услуги, не вправе требовать от заявителя документы, не предусмотренные пунктом 2.8. настоящего регламента.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2.12. 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услуги, не осуществляется.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2.13. Исчерпывающий перечень оснований для отказа в приеме документов, необходимых для предоставления муниципальной услуги: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1) заявление подано с нарушением требований, установленных пунктом 2.10. регламента;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2) заявление подано с нарушением требований, установленных подпунктами 1 и 2 пункта 2.8. регламента (при подаче заявления о внесении изменений в действующую Схему);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3) наличие в заявлении и (или)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4) тексты документов не поддаются прочтению, отсутствует подпись заявителя или уполномоченного представителя, отсутствует обратный адрес заявителя или уполномоченного лица;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5) отсутствие копий документов, указанных в подпунктах 3-5 пункта 2.8. регламента или одного из них;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6) в случае если заявление подписано неуполномоченным лицом, представленные документы выданы неуполномоченным юридическим и (или) физическим лицом.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Не может быть отказано заявителю в приеме дополнительных документов при наличии намерении их сдать.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2.14. Исчерпывающий перечень оснований для отказа в предоставлении муниципальной услуги: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1) несоответствие размещения НТО в таком месте требованиям нормативных правовых актов;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2) несоответствие типа (вида) объекта, предполагаемого к размещению в таком месте, требованиям действующего законодательства;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3) несоответствие вида деятельности (специализации) НТО, место размещения которого планируется включить в Схему, требованиям действующего законодательства;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4) наличие решения уполномоченного органа государственной власти или органа местного самоуправления о резервировании или изъятии земель (земельных участков) для государственных или муниципальных нужд, в отношении территории, на которой планируется размещение НТО.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2.15. Муниципальная услуга предоставляется бесплатно.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2.16. Максимальный срок ожидания в очереди при подаче запроса о предоставлении муниципальной услуги, время ожидания в очереди при получении результата предоставления муниципальной услуги не может превышать 15 мин.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lastRenderedPageBreak/>
        <w:t>2.17. Срок регистрации запроса заявителя о предоставлении муниципальной услуги: регистрация заявления происходит в день обращения заявителя.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Датой обращения за муниципальной услугой считается дата регистрации заявления. При направлении документов по почте датой обращения за муниципальной услугой считается дата регистрации заявления. Заявление регистрируется в журнале регистрации обращений.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Заявление и документы, поступившие от заявителя в местную администрацию в форме электронного документа, регистрируются в течение 1 (одного) рабочего дня с даты их поступления.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2.18. При входе в местную администрацию устанавливается вывеска с наименованием органа, предоставляющего муниципальную услугу. Вход в здание местной администрации оборудуется пандусом.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На стоянке автотранспортных средств около местной администрации выделяются места в количестве, установленном действующим законодательством,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По желанию заявителя-инвалида муниципальная услуга оказывается ему работником, ответственным за предоставление муниципальной услуги, в фойе местной администрации на первом этаже.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правилам. При предоставлении муниципальной услуги работником отдела, ответственным за предоставление муниципальной услуги, обеспечиваются условия для удобного пребывания заявителей.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На дверях служебных кабинетов отдела вывешиваются таблички с указанием фамилии, имени, отчества и должности работника, обеспечивающего предоставление муниципальной услуги.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Места ожидания для посетителей оборудуются информационными стендами, сиденьями, столом, канцелярскими принадлежностями для заполнения типовых бланков, типовыми бланками с образцами их заполнения и перечнем документов, необходимых для предоставления муниципальной услуги. Рабочее место работника отдела, осуществляющего предоставление муниципальной услуги, оборудуется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2.19. Показатели доступности и качества муниципальной услуги.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Местная администрация посредством неукоснительного соблюдения сроков предоставления муниципальной услуги, а также порядка предоставления муниципальной услуги, установленных регламентом, обеспечивает качество и доступность предоставления муниципальной услуги.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Показателями доступности и качества предоставления муниципальной услуги являются: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возможность получения муниципальной услуги своевременно и в соответствии с регламентом;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возможность досудебного рассмотрения жалоб на действия (бездействие) местной администрации, а также ее должностных лиц.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lastRenderedPageBreak/>
        <w:t xml:space="preserve">2.20. Предоставление муниципальной услуги в многофункциональном центре осуществляется в соответствии с </w:t>
      </w:r>
      <w:hyperlink r:id="rId10" w:history="1">
        <w:r w:rsidRPr="00DF1179">
          <w:rPr>
            <w:rStyle w:val="a5"/>
            <w:rFonts w:ascii="Arial" w:hAnsi="Arial" w:cs="Arial"/>
            <w:color w:val="000000"/>
            <w:sz w:val="24"/>
            <w:szCs w:val="24"/>
          </w:rPr>
          <w:t>Федеральным законом</w:t>
        </w:r>
      </w:hyperlink>
      <w:r w:rsidRPr="00DF1179">
        <w:rPr>
          <w:rFonts w:ascii="Arial" w:hAnsi="Arial" w:cs="Arial"/>
          <w:color w:val="000000"/>
          <w:sz w:val="24"/>
          <w:szCs w:val="24"/>
        </w:rPr>
        <w:t xml:space="preserve"> от 27.07.2010 г. N 210-ФЗ "Об организации предоставления государственных и муниципальных услуг", иными нормативными правовыми актами Российской Федерации,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нормативными правовыми актами Волгоградской области, муниципальными правовыми актами муниципального района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местной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Многофункциональный центр организует предоставление муниципальной услуги по принципу "одного окна" в соответствии с соглашением о взаимодействии с местной администрацией.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Возможность получения муниципальной услуги в многофункциональном центре не предусмотрена.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 xml:space="preserve">2.21. Заявитель может направить заявление, указанное в пункте 2.8. регламента, в форме электронного документа, с прилагаемыми к нему документами, указанными в пункте 2.8. регламента, подписанное в соответствии с требованиями статьями 21.1., 21.2. </w:t>
      </w:r>
      <w:hyperlink r:id="rId11" w:history="1">
        <w:r w:rsidRPr="00DF1179">
          <w:rPr>
            <w:rStyle w:val="a5"/>
            <w:rFonts w:ascii="Arial" w:hAnsi="Arial" w:cs="Arial"/>
            <w:color w:val="000000"/>
            <w:sz w:val="24"/>
            <w:szCs w:val="24"/>
          </w:rPr>
          <w:t>Федерального закона</w:t>
        </w:r>
      </w:hyperlink>
      <w:r w:rsidRPr="00DF1179">
        <w:rPr>
          <w:rFonts w:ascii="Arial" w:hAnsi="Arial" w:cs="Arial"/>
          <w:color w:val="000000"/>
          <w:sz w:val="24"/>
          <w:szCs w:val="24"/>
        </w:rPr>
        <w:t xml:space="preserve"> от 27.07.2010 г. N 210-ФЗ "Об организации предоставления государственных и муниципальных услуг".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Иные требования и особенности предоставления муниципальной услуги в электронной форме отсутствуют.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Default="00D12505" w:rsidP="00DF1179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DF1179" w:rsidRPr="00DF1179" w:rsidRDefault="00DF1179" w:rsidP="00DF1179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3.1. Муниципальная услуга предоставляется путем выполнения следующих административных процедур: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1) прием и регистрация заявления и прилагаемых к нему документов;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2) рассмотрение заявления и прилагаемых к нему документов и принятие решения о принятии (об отказе в принятии) заявления к рассмотрению;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3) разработка проекта Схемы (изменений в Схему) и осуществление его согласования с органами местного самоуправления (их структурными подразделениями);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4) направление проекта Схемы (изменений в Схему) в комиссию с приложением заявлений и документов о согласовании или отказе в согласовании проекта Схемы (изменений в Схему), поступивших из согласующих органов (их структурных подразделений);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5) принятие решения о включении мест размещения НТО в схему или отказе во включении.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3.1(1). Прием и регистрация заявления и прилагаемых к нему документов осуществляется в порядке, установленном пунктом 2.17. регламента.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3.1(2). Работник , ответственный за предоставление муниципальной услуги, проверяет заявление и приложенные к нему документы, на наличие оснований для отказа в приеме документов, предусмотренных пунктом 2.13. регламента.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Заявления, поданные с нарушением требований, установленных пунктом 2.13. регламента, возвращаются заявителю в течение 3-х рабочих дней со дня их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поступления в местную администрацию с сопроводительным письмом, в котором указываются причины возврата.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lastRenderedPageBreak/>
        <w:t>Заявления, поданные с нарушением требований, установленных подпунктами 1 и 2 пункта 2.8. регламента, а также заявления, поданные по истечении 30 календарных дней со дня размещения на официальном сайте информации о разработке новой Схемы в связи с истечением срока действия предыдущей Схемы, не учитываются, о чем заявитель извещается в письменном виде в течение 3-х рабочих дней со дня их поступления в местную администрацию.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3.1(3). При отсутствии оснований для отказа в приеме документов, необходимых для предоставления муниципальной услуги, предусмотренных пунктом 2.13. регламента, а также обстоятельств, указанных в абзаце 3 пункта 3.1(2). регламента, работник отдела, ответственный за предоставление муниципальной услуги, в течение 30 календарных дней со дня истечения 30 календарных дней со дня размещения на официальном сайте информации о разработке новой Схемы в связи с истечением срока действия предыдущей Схемы, с учетом поданных заявлений, разрабатывает проект Схемы и осуществляет его согласование с органами местного самоуправления (их структурными подразделениями), уполномоченными: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в области градостроительной деятельности; в области земельных отношений;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в области организации благоустройства;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в области обеспечения благоприятной окружающей среды;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в области предоставления транспортных услуг населению и организации транспортного обслуживания населения;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в области обеспечения безопасности жизнедеятельности населения;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в области организации дорожной деятельности в отношении автомобильных дорог местного значения;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в области торговли.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В случае если проект Схемы предусматривает размещение НТО на территориях объектов культурного наследия или зонах их охраны, то он подлежит согласованию с органом исполнительной власти Волгоградской области или органом местного самоуправления, уполномоченными в области сохранения, использования, популяризации и государственной охраны объектов культурного наследия, в зависимости от значения объектов культурного наследия (федерального, регионального или местного значения).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Срок согласования проекта схемы составляет 4 дня с даты поступления в каждый из органов (структурных подразделений). Согласование, отказ в согласовании проекта Схемы, замечания (предложения) к проекту Схемы оформляются письменно и передаются (направляется) работнику, ответственному за предоставление муниципальной услуги. В случае наличия у согласующих органов (их структурных подразделений) возражений относительно мест размещения НТО они указываются в письменных замечаниях с обоснованием причин таких возражений.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В случае неполучения согласованного согласующим органом (структурным подразделением) проекта Схемы в течение 3 рабочих дней с даты истечения установленного для согласования срока проект Схемы считается согласованным таким органом (структурным подразделением).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3.1(4). В течение 2-х рабочих дней со дня истечения срока для согласования проекта Схемы, работник отдела, ответственный за предоставление муниципальной услуги направляет его в комиссию с приложением заявлений и документов о согласовании или отказе в согласовании проекта Схемы, поступивших из согласующих органов (их структурных подразделений).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3.1(5). Проект Схемы и документы, указанные в пункте 2.8. регламента, рассматриваются на заседании комиссии в течение 5 рабочих дней со дня их поступления в комиссию.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lastRenderedPageBreak/>
        <w:t>По результатам рассмотрения документов, указанных в пункте 2.8. регламента, комиссия принимает решение о включении мест размещения НТО в Схему или отказе во включении.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В случае если на одно и то же место заинтересованными лицами подано несколько заявлений, то при включении такого места в Схему учитывается заявление заинтересованного лица, подавшего предложение раньше.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Основания для отказа во включении мест размещения НТО в Схему указаны в пункте 2.14. регламента.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Решение комиссии направляется (передается) работнику, ответственному за предоставление муниципальной услуги в течение 3 рабочих дней со дня его принятия.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Работник отдела, ответственный за предоставление муниципальной услуги, в течение 3 рабочих со дня получения решения комиссии размещает его на официальном сайте.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На основании решения комиссии работник отдела, ответственный за предоставление муниципальной услуги, в течение 3 рабочих дней готовит проект постановления местной администрации об утверждении Схемы, а также обеспечивает ее официальное обнародование и размещение на официальном сайте.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Не позднее 10 календарных дней после утверждения Схемы Схема в электронном виде представляется местной администрацией в орган исполнительной власти Волгоградской области, уполномоченный в сфере торговой деятельности.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3.1(6). Рассмотрение заявлений о включении мест размещения НТО в действующую Схему и принятие решений о внесении изменений в действующую Схему на основании таких заявлений осуществляется в порядке, установленном разделом 3 регламента, с особенностями, установленными настоящим пунктом.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При отсутствии оснований для отказа в приеме документов, необходимых для предоставления муниципальной услуги, предусмотренных пунктом 2.13. регламента, работник отдела, ответственный за предоставление муниципальной услуги, в течение 30 календарных дней со дня поступления заявления разрабатывает проект изменений в действующую Схему и осуществляет его согласование с органами местного самоуправления, указанными в пункте 3.1(3). регламента.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Решение о включении или об отказе во включении места размещения НТО в действующую Схему принимается в порядке и сроки, установленные разделом 3 регламента.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Решение комиссии об отказе во включении места размещения НТО в действующую Схему направляется местной администрацией заявителю в течение 2 рабочих дней со дня его принятия.</w:t>
      </w:r>
    </w:p>
    <w:p w:rsidR="00DF1179" w:rsidRDefault="00DF1179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Default="00D12505" w:rsidP="00DF1179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IV. Формы контроля над исполнением административного регламента</w:t>
      </w:r>
    </w:p>
    <w:p w:rsidR="00DF1179" w:rsidRPr="00DF1179" w:rsidRDefault="00DF1179" w:rsidP="00DF1179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4.1. Должностные лица местной администрации, участвующие в предоставлении муниципальной услуги, несут персональную ответственность за полноту и качество ее предоставления, за соблюдение и исполнение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4.2. Текущий контроль над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lastRenderedPageBreak/>
        <w:t>Текущий контроль осуществляется путем проведения должностными лицами,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4.3. Контроль полноты и качества предоставления муниципальной услуги осуществляется в формах: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1) проведения плановых и неплановых проверок;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2) рассмотрения жалоб на действия (бездействие) должностных лиц, ответственных за предоставление муниципальной услуги.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Порядок и периодичность осуществления плановых проверок устанавливаются местной администрацией. При плановой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должностных лиц, ответственных за предоставление муниципальной услуги.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4.4. По результатам проведенных проверок в случае выявления нарушений прав физических и (или) юридических лиц действиями (бездействием) должностных лиц местной администрации, участвующих в предоставлении муниципальной услуги, виновные лица привлекаются к ответственности в порядке, установленном законодательством Российской Федерации.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4.5. Контроль над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местной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F1179" w:rsidRDefault="00DF1179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Default="00D12505" w:rsidP="00DF1179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V.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F1179" w:rsidRPr="00DF1179" w:rsidRDefault="00DF1179" w:rsidP="00DF1179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5.1. Заявитель может обратиться с жалобой, в том числе в следующих случаях: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1) нарушение срока регистрации заявления (запроса) заявителя о предоставлении муниципальной услуги;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2) нарушение срока предоставления муниципальной услуги;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lastRenderedPageBreak/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7)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5.2. Жалоба подается в письменной форме на бумажном носителе, в электронной форме в местную администрацию. Жалобы на решения, принятые руководителем органа предоставляющего муниципальную услугу подаются в вышестоящий орган, либо в случае его отсутствия рассматривается руководителем органа, предоставляющего муниципальную услугу.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Жалоба может быть направлена по почте, с использованием официального сайта местной администрации, а также может быть принята при личном приеме заявителя руководителем местной администрации.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Жалобы на решения, принятые руководителем органа предоставляющего муниципальную услугу можно подать с использованием информационно -телекоммуникационной сети "Интернет", а также единого портала государственных и муниципальных услуг.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Жалоба должна содержать: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1) наименование органа, предоставляющего муниципальную услугу, должностного лица, либо муниципального служащего, решения и действия (бездействие) которых обжалуются;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3) сведения об обжалуемых решениях и действиях (бездействии) органа, предоставляющего муниципальную услугу, должностного лица, либо муниципального служащего;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5.3. Жалоба, поступившая в местную администрацию подлежит рассмотрению в течение пятнадцати рабочих дней со дня ее регистрации, а в случае обжалования отказа местной администрации,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5.4. По результатам рассмотрения жалобы местная администрация принимает одно из следующих решений: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отказывает в удовлетворении жалобы.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lastRenderedPageBreak/>
        <w:t>5.5. Не позднее дня, следующего за днем принятия решения, указанного в пункте 5.4.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5.6.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12505">
      <w:pPr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D12505" w:rsidRPr="0046491B" w:rsidRDefault="00D12505" w:rsidP="00D12505">
      <w:pPr>
        <w:ind w:firstLine="698"/>
        <w:jc w:val="right"/>
        <w:rPr>
          <w:color w:val="000000"/>
          <w:sz w:val="24"/>
          <w:szCs w:val="24"/>
        </w:rPr>
      </w:pPr>
    </w:p>
    <w:p w:rsidR="00D12505" w:rsidRPr="0046491B" w:rsidRDefault="00D12505" w:rsidP="00D12505">
      <w:pPr>
        <w:ind w:firstLine="698"/>
        <w:jc w:val="right"/>
        <w:rPr>
          <w:color w:val="000000"/>
          <w:sz w:val="24"/>
          <w:szCs w:val="24"/>
        </w:rPr>
      </w:pPr>
    </w:p>
    <w:p w:rsidR="00D12505" w:rsidRPr="0046491B" w:rsidRDefault="00D12505" w:rsidP="00D12505">
      <w:pPr>
        <w:ind w:firstLine="698"/>
        <w:jc w:val="right"/>
        <w:rPr>
          <w:color w:val="000000"/>
          <w:sz w:val="24"/>
          <w:szCs w:val="24"/>
        </w:rPr>
      </w:pPr>
    </w:p>
    <w:p w:rsidR="00DF1179" w:rsidRDefault="00DF1179" w:rsidP="00D12505">
      <w:pPr>
        <w:ind w:firstLine="698"/>
        <w:jc w:val="right"/>
        <w:rPr>
          <w:color w:val="000000"/>
          <w:sz w:val="24"/>
          <w:szCs w:val="24"/>
        </w:rPr>
      </w:pPr>
    </w:p>
    <w:p w:rsidR="00DF1179" w:rsidRDefault="00DF1179" w:rsidP="00D12505">
      <w:pPr>
        <w:ind w:firstLine="698"/>
        <w:jc w:val="right"/>
        <w:rPr>
          <w:color w:val="000000"/>
          <w:sz w:val="24"/>
          <w:szCs w:val="24"/>
        </w:rPr>
      </w:pPr>
    </w:p>
    <w:p w:rsidR="00DF1179" w:rsidRDefault="00DF1179" w:rsidP="00D12505">
      <w:pPr>
        <w:ind w:firstLine="698"/>
        <w:jc w:val="right"/>
        <w:rPr>
          <w:color w:val="000000"/>
          <w:sz w:val="24"/>
          <w:szCs w:val="24"/>
        </w:rPr>
      </w:pPr>
    </w:p>
    <w:p w:rsidR="00DF1179" w:rsidRDefault="00DF1179" w:rsidP="00D12505">
      <w:pPr>
        <w:ind w:firstLine="698"/>
        <w:jc w:val="right"/>
        <w:rPr>
          <w:color w:val="000000"/>
          <w:sz w:val="24"/>
          <w:szCs w:val="24"/>
        </w:rPr>
      </w:pPr>
    </w:p>
    <w:p w:rsidR="00DF1179" w:rsidRDefault="00DF1179" w:rsidP="00D12505">
      <w:pPr>
        <w:ind w:firstLine="698"/>
        <w:jc w:val="right"/>
        <w:rPr>
          <w:color w:val="000000"/>
          <w:sz w:val="24"/>
          <w:szCs w:val="24"/>
        </w:rPr>
      </w:pPr>
    </w:p>
    <w:p w:rsidR="00DF1179" w:rsidRDefault="00DF1179" w:rsidP="00D12505">
      <w:pPr>
        <w:ind w:firstLine="698"/>
        <w:jc w:val="right"/>
        <w:rPr>
          <w:color w:val="000000"/>
          <w:sz w:val="24"/>
          <w:szCs w:val="24"/>
        </w:rPr>
      </w:pPr>
    </w:p>
    <w:p w:rsidR="00DF1179" w:rsidRDefault="00DF1179" w:rsidP="00D12505">
      <w:pPr>
        <w:ind w:firstLine="698"/>
        <w:jc w:val="right"/>
        <w:rPr>
          <w:color w:val="000000"/>
          <w:sz w:val="24"/>
          <w:szCs w:val="24"/>
        </w:rPr>
      </w:pPr>
    </w:p>
    <w:p w:rsidR="00DF1179" w:rsidRDefault="00DF1179" w:rsidP="00D12505">
      <w:pPr>
        <w:ind w:firstLine="698"/>
        <w:jc w:val="right"/>
        <w:rPr>
          <w:color w:val="000000"/>
          <w:sz w:val="24"/>
          <w:szCs w:val="24"/>
        </w:rPr>
      </w:pPr>
    </w:p>
    <w:p w:rsidR="00DF1179" w:rsidRDefault="00DF1179" w:rsidP="00D12505">
      <w:pPr>
        <w:ind w:firstLine="698"/>
        <w:jc w:val="right"/>
        <w:rPr>
          <w:color w:val="000000"/>
          <w:sz w:val="24"/>
          <w:szCs w:val="24"/>
        </w:rPr>
      </w:pPr>
    </w:p>
    <w:p w:rsidR="00DF1179" w:rsidRDefault="00DF1179" w:rsidP="00D12505">
      <w:pPr>
        <w:ind w:firstLine="698"/>
        <w:jc w:val="right"/>
        <w:rPr>
          <w:color w:val="000000"/>
          <w:sz w:val="24"/>
          <w:szCs w:val="24"/>
        </w:rPr>
      </w:pPr>
    </w:p>
    <w:p w:rsidR="00D12505" w:rsidRPr="00DF1179" w:rsidRDefault="00D12505" w:rsidP="00D12505">
      <w:pPr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lastRenderedPageBreak/>
        <w:t>ПРИЛОЖЕНИЕ</w:t>
      </w:r>
    </w:p>
    <w:p w:rsidR="00D12505" w:rsidRPr="00DF1179" w:rsidRDefault="00D12505" w:rsidP="00D12505">
      <w:pPr>
        <w:pStyle w:val="a6"/>
        <w:ind w:left="4892" w:hanging="4194"/>
        <w:jc w:val="right"/>
        <w:rPr>
          <w:color w:val="000000"/>
          <w:sz w:val="24"/>
          <w:szCs w:val="24"/>
        </w:rPr>
      </w:pPr>
      <w:r w:rsidRPr="00DF1179">
        <w:rPr>
          <w:color w:val="000000"/>
          <w:sz w:val="24"/>
          <w:szCs w:val="24"/>
        </w:rPr>
        <w:t xml:space="preserve">к административному регламенту </w:t>
      </w:r>
    </w:p>
    <w:p w:rsidR="00D12505" w:rsidRPr="00DF1179" w:rsidRDefault="00D12505" w:rsidP="00D12505">
      <w:pPr>
        <w:pStyle w:val="a6"/>
        <w:ind w:left="4892" w:hanging="4194"/>
        <w:jc w:val="right"/>
        <w:rPr>
          <w:color w:val="000000"/>
          <w:sz w:val="24"/>
          <w:szCs w:val="24"/>
        </w:rPr>
      </w:pPr>
      <w:r w:rsidRPr="00DF1179">
        <w:rPr>
          <w:color w:val="000000"/>
          <w:sz w:val="24"/>
          <w:szCs w:val="24"/>
        </w:rPr>
        <w:t xml:space="preserve">предоставления муниципальной услуги </w:t>
      </w:r>
    </w:p>
    <w:p w:rsidR="00D12505" w:rsidRPr="00DF1179" w:rsidRDefault="00D12505" w:rsidP="00D12505">
      <w:pPr>
        <w:pStyle w:val="a6"/>
        <w:ind w:left="4892" w:hanging="4194"/>
        <w:jc w:val="right"/>
        <w:rPr>
          <w:color w:val="000000"/>
          <w:sz w:val="24"/>
          <w:szCs w:val="24"/>
        </w:rPr>
      </w:pPr>
      <w:r w:rsidRPr="00DF1179">
        <w:rPr>
          <w:color w:val="000000"/>
          <w:sz w:val="24"/>
          <w:szCs w:val="24"/>
        </w:rPr>
        <w:t xml:space="preserve">"Рассмотрение предложений о включении </w:t>
      </w:r>
    </w:p>
    <w:p w:rsidR="00D12505" w:rsidRPr="00DF1179" w:rsidRDefault="00D12505" w:rsidP="00D12505">
      <w:pPr>
        <w:pStyle w:val="a6"/>
        <w:ind w:left="4892" w:hanging="4194"/>
        <w:jc w:val="right"/>
        <w:rPr>
          <w:color w:val="000000"/>
          <w:sz w:val="24"/>
          <w:szCs w:val="24"/>
        </w:rPr>
      </w:pPr>
      <w:r w:rsidRPr="00DF1179">
        <w:rPr>
          <w:color w:val="000000"/>
          <w:sz w:val="24"/>
          <w:szCs w:val="24"/>
        </w:rPr>
        <w:t xml:space="preserve">мест размещения нестационарных торговых </w:t>
      </w:r>
    </w:p>
    <w:p w:rsidR="00D12505" w:rsidRPr="00DF1179" w:rsidRDefault="00D12505" w:rsidP="00D12505">
      <w:pPr>
        <w:pStyle w:val="a6"/>
        <w:ind w:left="4892" w:hanging="4194"/>
        <w:jc w:val="right"/>
        <w:rPr>
          <w:color w:val="000000"/>
          <w:sz w:val="24"/>
          <w:szCs w:val="24"/>
        </w:rPr>
      </w:pPr>
      <w:r w:rsidRPr="00DF1179">
        <w:rPr>
          <w:color w:val="000000"/>
          <w:sz w:val="24"/>
          <w:szCs w:val="24"/>
        </w:rPr>
        <w:t xml:space="preserve">объектов в схему размещения нестационарных </w:t>
      </w:r>
    </w:p>
    <w:p w:rsidR="00D12505" w:rsidRPr="00DF1179" w:rsidRDefault="00D12505" w:rsidP="00D12505">
      <w:pPr>
        <w:pStyle w:val="a6"/>
        <w:ind w:left="4892" w:hanging="4194"/>
        <w:jc w:val="right"/>
        <w:rPr>
          <w:color w:val="000000"/>
          <w:sz w:val="24"/>
          <w:szCs w:val="24"/>
        </w:rPr>
      </w:pPr>
      <w:r w:rsidRPr="00DF1179">
        <w:rPr>
          <w:color w:val="000000"/>
          <w:sz w:val="24"/>
          <w:szCs w:val="24"/>
        </w:rPr>
        <w:t>торговых объектов на территории Захаровского</w:t>
      </w:r>
    </w:p>
    <w:p w:rsidR="00D12505" w:rsidRPr="00DF1179" w:rsidRDefault="00D12505" w:rsidP="00D12505">
      <w:pPr>
        <w:pStyle w:val="a6"/>
        <w:ind w:left="4892" w:hanging="4194"/>
        <w:jc w:val="right"/>
        <w:rPr>
          <w:color w:val="000000"/>
          <w:sz w:val="24"/>
          <w:szCs w:val="24"/>
        </w:rPr>
      </w:pPr>
      <w:r w:rsidRPr="00DF1179">
        <w:rPr>
          <w:color w:val="000000"/>
          <w:sz w:val="24"/>
          <w:szCs w:val="24"/>
        </w:rPr>
        <w:t xml:space="preserve">сельского поселения Клетского </w:t>
      </w:r>
    </w:p>
    <w:p w:rsidR="00D12505" w:rsidRPr="00DF1179" w:rsidRDefault="00D12505" w:rsidP="00D12505">
      <w:pPr>
        <w:pStyle w:val="a6"/>
        <w:ind w:left="4892" w:hanging="4194"/>
        <w:jc w:val="right"/>
        <w:rPr>
          <w:color w:val="000000"/>
          <w:sz w:val="24"/>
          <w:szCs w:val="24"/>
        </w:rPr>
      </w:pPr>
      <w:r w:rsidRPr="00DF1179">
        <w:rPr>
          <w:color w:val="000000"/>
          <w:sz w:val="24"/>
          <w:szCs w:val="24"/>
        </w:rPr>
        <w:t>муниципального района Волгоградской области"</w:t>
      </w:r>
    </w:p>
    <w:p w:rsidR="00D12505" w:rsidRPr="00DF1179" w:rsidRDefault="00D12505" w:rsidP="00D12505">
      <w:pPr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Администрация Клетского муниципального района Волгоградской области</w:t>
      </w:r>
    </w:p>
    <w:p w:rsidR="00D12505" w:rsidRPr="00DF1179" w:rsidRDefault="00D12505" w:rsidP="00D12505">
      <w:pPr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12505">
      <w:pPr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от ____________________________ (ФИО физического лица или</w:t>
      </w:r>
    </w:p>
    <w:p w:rsidR="00D12505" w:rsidRPr="00DF1179" w:rsidRDefault="00D12505" w:rsidP="00D12505">
      <w:pPr>
        <w:ind w:firstLine="698"/>
        <w:jc w:val="center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_____________________________________ индивидуального предпринимателя, ____________________________________ _ либо наименование юридического лица ____________________________________ _ и ФИО его руководителя)</w:t>
      </w:r>
    </w:p>
    <w:p w:rsidR="00D12505" w:rsidRPr="00DF1179" w:rsidRDefault="00D12505" w:rsidP="00D12505">
      <w:pPr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12505">
      <w:pPr>
        <w:ind w:firstLine="698"/>
        <w:jc w:val="center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контактный телефон: ____________ _______________________________ адрес места нахождения: _________ _______________________________</w:t>
      </w:r>
    </w:p>
    <w:p w:rsidR="00D12505" w:rsidRPr="00DF1179" w:rsidRDefault="00D12505" w:rsidP="00D12505">
      <w:pPr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12505">
      <w:pPr>
        <w:ind w:firstLine="698"/>
        <w:jc w:val="center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D12505" w:rsidRPr="00DF1179" w:rsidRDefault="00D12505" w:rsidP="00D12505">
      <w:pPr>
        <w:ind w:firstLine="698"/>
        <w:jc w:val="center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о включении мест размещения нестационарных торговых объектов в схему размещения нестационарных торговых объектов на территории Клетского муниципального района Волгоградской области</w:t>
      </w:r>
    </w:p>
    <w:p w:rsidR="00D12505" w:rsidRPr="00DF1179" w:rsidRDefault="00D12505" w:rsidP="00D12505">
      <w:pPr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12505">
      <w:pPr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Настоящим предлагаем включить в схему размещения нестационарных торговых объектов на территории Клетского муниципального района Волгоградской области место, расположенное по адресу _____________________________________________________________________ ____________________________________________________________________________________________________________________________________________, площадью ____________________________________________, для размещения на нем _______________________________________________________</w:t>
      </w:r>
    </w:p>
    <w:p w:rsidR="00D12505" w:rsidRPr="00DF1179" w:rsidRDefault="00D12505" w:rsidP="00D12505">
      <w:pPr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(вид нестационарного торгового объекта, предлагаемого для включения в схему) в целях осуществления _____________________________________________________________________ _______________________________________________</w:t>
      </w:r>
      <w:r w:rsidR="00DF1179">
        <w:rPr>
          <w:rFonts w:ascii="Arial" w:hAnsi="Arial" w:cs="Arial"/>
          <w:color w:val="000000"/>
          <w:sz w:val="24"/>
          <w:szCs w:val="24"/>
        </w:rPr>
        <w:t>_______________________</w:t>
      </w:r>
    </w:p>
    <w:p w:rsidR="00D12505" w:rsidRPr="00DF1179" w:rsidRDefault="00D12505" w:rsidP="00D12505">
      <w:pPr>
        <w:ind w:firstLine="698"/>
        <w:jc w:val="center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lastRenderedPageBreak/>
        <w:t>(вид деятельности, специализация (при ее наличии) нестационарного торгового объекта, предлагаемого для включения в схему)</w:t>
      </w:r>
    </w:p>
    <w:p w:rsidR="00D12505" w:rsidRPr="00DF1179" w:rsidRDefault="00D12505" w:rsidP="00D12505">
      <w:pPr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Приложение: _______________________________________________________________ ____________________________________________</w:t>
      </w:r>
      <w:r w:rsidR="00DF1179">
        <w:rPr>
          <w:rFonts w:ascii="Arial" w:hAnsi="Arial" w:cs="Arial"/>
          <w:color w:val="000000"/>
          <w:sz w:val="24"/>
          <w:szCs w:val="24"/>
        </w:rPr>
        <w:t>_________________________</w:t>
      </w:r>
      <w:r w:rsidRPr="00DF1179">
        <w:rPr>
          <w:rFonts w:ascii="Arial" w:hAnsi="Arial" w:cs="Arial"/>
          <w:color w:val="000000"/>
          <w:sz w:val="24"/>
          <w:szCs w:val="24"/>
        </w:rPr>
        <w:t>_</w:t>
      </w:r>
    </w:p>
    <w:p w:rsidR="00D12505" w:rsidRPr="00DF1179" w:rsidRDefault="00D12505" w:rsidP="00D12505">
      <w:pPr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12505">
      <w:pPr>
        <w:pStyle w:val="a6"/>
        <w:ind w:left="4054"/>
        <w:rPr>
          <w:color w:val="000000"/>
          <w:sz w:val="24"/>
          <w:szCs w:val="24"/>
        </w:rPr>
      </w:pPr>
      <w:r w:rsidRPr="00DF1179">
        <w:rPr>
          <w:color w:val="000000"/>
          <w:sz w:val="24"/>
          <w:szCs w:val="24"/>
        </w:rPr>
        <w:t>"____" _______ 20 ___ г. ________________ (подпись)</w:t>
      </w:r>
    </w:p>
    <w:p w:rsidR="00D12505" w:rsidRPr="00DF1179" w:rsidRDefault="00D12505" w:rsidP="00D12505">
      <w:pPr>
        <w:pStyle w:val="a6"/>
        <w:ind w:left="279"/>
        <w:rPr>
          <w:color w:val="000000"/>
          <w:sz w:val="24"/>
          <w:szCs w:val="24"/>
        </w:rPr>
      </w:pPr>
      <w:r w:rsidRPr="00DF1179">
        <w:rPr>
          <w:color w:val="000000"/>
          <w:sz w:val="24"/>
          <w:szCs w:val="24"/>
        </w:rPr>
        <w:t>___________________ (инициалы, фамилия)</w:t>
      </w:r>
    </w:p>
    <w:p w:rsidR="00E347A8" w:rsidRPr="00DF1179" w:rsidRDefault="00E347A8">
      <w:pPr>
        <w:rPr>
          <w:rFonts w:ascii="Arial" w:hAnsi="Arial" w:cs="Arial"/>
          <w:sz w:val="24"/>
          <w:szCs w:val="24"/>
        </w:rPr>
      </w:pPr>
    </w:p>
    <w:sectPr w:rsidR="00E347A8" w:rsidRPr="00DF1179" w:rsidSect="007A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D12505"/>
    <w:rsid w:val="004C2791"/>
    <w:rsid w:val="007A484F"/>
    <w:rsid w:val="00A70D88"/>
    <w:rsid w:val="00D12505"/>
    <w:rsid w:val="00DF1179"/>
    <w:rsid w:val="00E347A8"/>
    <w:rsid w:val="00F4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4F"/>
  </w:style>
  <w:style w:type="paragraph" w:styleId="1">
    <w:name w:val="heading 1"/>
    <w:basedOn w:val="a"/>
    <w:next w:val="a"/>
    <w:link w:val="10"/>
    <w:uiPriority w:val="99"/>
    <w:qFormat/>
    <w:rsid w:val="00D125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25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12505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D12505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5">
    <w:name w:val="Гипертекстовая ссылка"/>
    <w:basedOn w:val="a0"/>
    <w:uiPriority w:val="99"/>
    <w:rsid w:val="00D12505"/>
    <w:rPr>
      <w:rFonts w:cs="Times New Roman"/>
      <w:b/>
      <w:bCs/>
      <w:color w:val="auto"/>
    </w:rPr>
  </w:style>
  <w:style w:type="paragraph" w:customStyle="1" w:styleId="a6">
    <w:name w:val="Прижатый влево"/>
    <w:basedOn w:val="a"/>
    <w:next w:val="a"/>
    <w:uiPriority w:val="99"/>
    <w:rsid w:val="00D12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styleId="a7">
    <w:name w:val="Hyperlink"/>
    <w:basedOn w:val="a0"/>
    <w:uiPriority w:val="99"/>
    <w:unhideWhenUsed/>
    <w:rsid w:val="00D1250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71992&amp;sub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2048567&amp;sub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0" TargetMode="External"/><Relationship Id="rId11" Type="http://schemas.openxmlformats.org/officeDocument/2006/relationships/hyperlink" Target="http://municipal.garant.ru/document?id=12077515&amp;sub=0" TargetMode="External"/><Relationship Id="rId5" Type="http://schemas.openxmlformats.org/officeDocument/2006/relationships/hyperlink" Target="http://municipal.garant.ru/document?id=12077515&amp;sub=0" TargetMode="External"/><Relationship Id="rId10" Type="http://schemas.openxmlformats.org/officeDocument/2006/relationships/hyperlink" Target="http://municipal.garant.ru/document?id=12077515&amp;sub=0" TargetMode="External"/><Relationship Id="rId4" Type="http://schemas.openxmlformats.org/officeDocument/2006/relationships/hyperlink" Target="http://municipal.garant.ru/document?id=86367&amp;sub=0" TargetMode="External"/><Relationship Id="rId9" Type="http://schemas.openxmlformats.org/officeDocument/2006/relationships/hyperlink" Target="http://municipal.garant.ru/document?id=1207751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5305</Words>
  <Characters>30239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2017-09-19T11:32:00Z</dcterms:created>
  <dcterms:modified xsi:type="dcterms:W3CDTF">2017-09-19T12:28:00Z</dcterms:modified>
</cp:coreProperties>
</file>