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37" w:rsidRDefault="00943F37" w:rsidP="00943F37">
      <w:pPr>
        <w:pStyle w:val="af4"/>
        <w:ind w:right="283"/>
        <w:jc w:val="both"/>
        <w:rPr>
          <w:b/>
          <w:sz w:val="24"/>
          <w:szCs w:val="24"/>
        </w:rPr>
      </w:pPr>
    </w:p>
    <w:p w:rsidR="00943F37" w:rsidRPr="00943F37" w:rsidRDefault="00943F37" w:rsidP="00943F37">
      <w:pPr>
        <w:pStyle w:val="af4"/>
        <w:ind w:right="283"/>
        <w:rPr>
          <w:b/>
          <w:sz w:val="24"/>
          <w:szCs w:val="24"/>
        </w:rPr>
      </w:pPr>
      <w:r w:rsidRPr="00943F37">
        <w:rPr>
          <w:b/>
          <w:sz w:val="24"/>
          <w:szCs w:val="24"/>
        </w:rPr>
        <w:t xml:space="preserve">АДМИНИСТРАЦИЯ </w:t>
      </w:r>
      <w:r w:rsidR="00111345">
        <w:rPr>
          <w:b/>
          <w:sz w:val="24"/>
          <w:szCs w:val="24"/>
        </w:rPr>
        <w:t>ЗАХАРОВ</w:t>
      </w:r>
      <w:r w:rsidRPr="00943F37">
        <w:rPr>
          <w:b/>
          <w:sz w:val="24"/>
          <w:szCs w:val="24"/>
        </w:rPr>
        <w:t>СКОГО</w:t>
      </w:r>
    </w:p>
    <w:p w:rsidR="00943F37" w:rsidRPr="00943F37" w:rsidRDefault="00943F37" w:rsidP="00943F37">
      <w:pPr>
        <w:pStyle w:val="af4"/>
        <w:ind w:right="283"/>
        <w:rPr>
          <w:b/>
          <w:sz w:val="24"/>
          <w:szCs w:val="24"/>
        </w:rPr>
      </w:pPr>
      <w:r w:rsidRPr="00943F37">
        <w:rPr>
          <w:b/>
          <w:sz w:val="24"/>
          <w:szCs w:val="24"/>
        </w:rPr>
        <w:t>СЕЛЬСКОГО ПОСЕЛЕНИЯ</w:t>
      </w:r>
    </w:p>
    <w:p w:rsidR="00943F37" w:rsidRPr="00943F37" w:rsidRDefault="00943F37" w:rsidP="00943F37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37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943F37" w:rsidRPr="00943F37" w:rsidRDefault="00943F37" w:rsidP="00943F37">
      <w:pPr>
        <w:pBdr>
          <w:bottom w:val="single" w:sz="12" w:space="1" w:color="auto"/>
        </w:pBd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3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43F37" w:rsidRPr="00943F37" w:rsidRDefault="00943F37" w:rsidP="00943F37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37" w:rsidRPr="00943F37" w:rsidRDefault="00943F37" w:rsidP="00943F37">
      <w:pPr>
        <w:pStyle w:val="1"/>
        <w:ind w:right="283"/>
        <w:rPr>
          <w:rFonts w:ascii="Times New Roman" w:hAnsi="Times New Roman" w:cs="Times New Roman"/>
        </w:rPr>
      </w:pPr>
      <w:r w:rsidRPr="00943F37">
        <w:rPr>
          <w:rFonts w:ascii="Times New Roman" w:hAnsi="Times New Roman" w:cs="Times New Roman"/>
        </w:rPr>
        <w:t>ПОСТАНОВЛЕНИЕ</w:t>
      </w:r>
    </w:p>
    <w:p w:rsidR="00943F37" w:rsidRPr="00943F37" w:rsidRDefault="00943F37" w:rsidP="00943F37">
      <w:pPr>
        <w:ind w:right="283"/>
        <w:jc w:val="both"/>
        <w:rPr>
          <w:rFonts w:ascii="Times New Roman" w:hAnsi="Times New Roman" w:cs="Times New Roman"/>
        </w:rPr>
      </w:pPr>
      <w:r w:rsidRPr="00943F37">
        <w:rPr>
          <w:rFonts w:ascii="Times New Roman" w:hAnsi="Times New Roman" w:cs="Times New Roman"/>
        </w:rPr>
        <w:t>«</w:t>
      </w:r>
      <w:r w:rsidR="007057A4">
        <w:rPr>
          <w:rFonts w:ascii="Times New Roman" w:hAnsi="Times New Roman" w:cs="Times New Roman"/>
        </w:rPr>
        <w:t>01</w:t>
      </w:r>
      <w:r w:rsidRPr="00943F37">
        <w:rPr>
          <w:rFonts w:ascii="Times New Roman" w:hAnsi="Times New Roman" w:cs="Times New Roman"/>
        </w:rPr>
        <w:t xml:space="preserve">» </w:t>
      </w:r>
      <w:r w:rsidR="007057A4">
        <w:rPr>
          <w:rFonts w:ascii="Times New Roman" w:hAnsi="Times New Roman" w:cs="Times New Roman"/>
        </w:rPr>
        <w:t>декабря 2015</w:t>
      </w:r>
      <w:r w:rsidRPr="00943F37">
        <w:rPr>
          <w:rFonts w:ascii="Times New Roman" w:hAnsi="Times New Roman" w:cs="Times New Roman"/>
        </w:rPr>
        <w:t xml:space="preserve">г. № </w:t>
      </w:r>
      <w:r w:rsidR="007057A4">
        <w:rPr>
          <w:rFonts w:ascii="Times New Roman" w:hAnsi="Times New Roman" w:cs="Times New Roman"/>
        </w:rPr>
        <w:t>46</w:t>
      </w:r>
    </w:p>
    <w:p w:rsidR="00943F37" w:rsidRDefault="00943F37">
      <w:pPr>
        <w:jc w:val="center"/>
      </w:pPr>
    </w:p>
    <w:p w:rsidR="00943F37" w:rsidRDefault="00943F3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</w:t>
      </w:r>
      <w:proofErr w:type="gramEnd"/>
    </w:p>
    <w:p w:rsidR="00943F37" w:rsidRDefault="00943F3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3F37" w:rsidRDefault="00943F3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услуги  «Предоставление порубочного билета</w:t>
      </w:r>
    </w:p>
    <w:p w:rsidR="00943F37" w:rsidRDefault="00943F3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(или) разрешения на пересадку деревьев и</w:t>
      </w:r>
    </w:p>
    <w:p w:rsidR="00943F37" w:rsidRDefault="00943F3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кустарников»</w:t>
      </w:r>
    </w:p>
    <w:p w:rsidR="00943F37" w:rsidRDefault="00943F3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43F37" w:rsidRDefault="00943F3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3F37" w:rsidRDefault="00943F37">
      <w:pPr>
        <w:tabs>
          <w:tab w:val="left" w:pos="3870"/>
        </w:tabs>
        <w:jc w:val="both"/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11134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="00973FD5">
        <w:rPr>
          <w:rFonts w:ascii="Times New Roman" w:hAnsi="Times New Roman" w:cs="Times New Roman"/>
          <w:sz w:val="24"/>
          <w:szCs w:val="24"/>
        </w:rPr>
        <w:t>,</w:t>
      </w:r>
    </w:p>
    <w:p w:rsidR="00943F37" w:rsidRDefault="00943F37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т а н о в л я ю:</w:t>
      </w:r>
    </w:p>
    <w:p w:rsidR="00943F37" w:rsidRDefault="00943F37">
      <w:pPr>
        <w:suppressAutoHyphens w:val="0"/>
        <w:spacing w:line="200" w:lineRule="atLeast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Pr="00E97641" w:rsidRDefault="00943F37">
      <w:pPr>
        <w:numPr>
          <w:ilvl w:val="0"/>
          <w:numId w:val="3"/>
        </w:numPr>
        <w:ind w:left="-12" w:firstLine="5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кустарников».</w:t>
      </w:r>
    </w:p>
    <w:p w:rsidR="001F3F38" w:rsidRPr="001F3F38" w:rsidRDefault="001F3F38" w:rsidP="001F3F38">
      <w:pPr>
        <w:tabs>
          <w:tab w:val="left" w:pos="4468"/>
        </w:tabs>
        <w:autoSpaceDN w:val="0"/>
        <w:adjustRightInd w:val="0"/>
        <w:ind w:left="567"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E97641" w:rsidRPr="001F3F38">
        <w:rPr>
          <w:rFonts w:ascii="Times New Roman" w:hAnsi="Times New Roman" w:cs="Times New Roman"/>
          <w:bCs/>
          <w:sz w:val="24"/>
          <w:szCs w:val="24"/>
        </w:rPr>
        <w:t>Считать утратившим силу постановление админи</w:t>
      </w:r>
      <w:r w:rsidR="004B36DD" w:rsidRPr="001F3F38">
        <w:rPr>
          <w:rFonts w:ascii="Times New Roman" w:hAnsi="Times New Roman" w:cs="Times New Roman"/>
          <w:bCs/>
          <w:sz w:val="24"/>
          <w:szCs w:val="24"/>
        </w:rPr>
        <w:t xml:space="preserve">страции </w:t>
      </w:r>
      <w:r w:rsidR="00111345" w:rsidRPr="001F3F38">
        <w:rPr>
          <w:rFonts w:ascii="Times New Roman" w:hAnsi="Times New Roman" w:cs="Times New Roman"/>
          <w:bCs/>
          <w:sz w:val="24"/>
          <w:szCs w:val="24"/>
        </w:rPr>
        <w:t>Захаров</w:t>
      </w:r>
      <w:r w:rsidR="004B36DD" w:rsidRPr="001F3F38">
        <w:rPr>
          <w:rFonts w:ascii="Times New Roman" w:hAnsi="Times New Roman" w:cs="Times New Roman"/>
          <w:bCs/>
          <w:sz w:val="24"/>
          <w:szCs w:val="24"/>
        </w:rPr>
        <w:t xml:space="preserve">ского сельского </w:t>
      </w:r>
      <w:r w:rsidR="00E97641" w:rsidRPr="001F3F38">
        <w:rPr>
          <w:rFonts w:ascii="Times New Roman" w:hAnsi="Times New Roman" w:cs="Times New Roman"/>
          <w:bCs/>
          <w:sz w:val="24"/>
          <w:szCs w:val="24"/>
        </w:rPr>
        <w:t xml:space="preserve">поселения от </w:t>
      </w:r>
      <w:r w:rsidRPr="001F3F38">
        <w:rPr>
          <w:rFonts w:ascii="Times New Roman" w:hAnsi="Times New Roman" w:cs="Times New Roman"/>
          <w:bCs/>
          <w:sz w:val="24"/>
          <w:szCs w:val="24"/>
        </w:rPr>
        <w:t>25</w:t>
      </w:r>
      <w:r w:rsidR="00E97641" w:rsidRPr="001F3F38">
        <w:rPr>
          <w:rFonts w:ascii="Times New Roman" w:hAnsi="Times New Roman" w:cs="Times New Roman"/>
          <w:bCs/>
          <w:sz w:val="24"/>
          <w:szCs w:val="24"/>
        </w:rPr>
        <w:t>.0</w:t>
      </w:r>
      <w:r w:rsidRPr="001F3F38">
        <w:rPr>
          <w:rFonts w:ascii="Times New Roman" w:hAnsi="Times New Roman" w:cs="Times New Roman"/>
          <w:bCs/>
          <w:sz w:val="24"/>
          <w:szCs w:val="24"/>
        </w:rPr>
        <w:t>3</w:t>
      </w:r>
      <w:r w:rsidR="00E97641" w:rsidRPr="001F3F38">
        <w:rPr>
          <w:rFonts w:ascii="Times New Roman" w:hAnsi="Times New Roman" w:cs="Times New Roman"/>
          <w:bCs/>
          <w:sz w:val="24"/>
          <w:szCs w:val="24"/>
        </w:rPr>
        <w:t>.201</w:t>
      </w:r>
      <w:r w:rsidRPr="001F3F38">
        <w:rPr>
          <w:rFonts w:ascii="Times New Roman" w:hAnsi="Times New Roman" w:cs="Times New Roman"/>
          <w:bCs/>
          <w:sz w:val="24"/>
          <w:szCs w:val="24"/>
        </w:rPr>
        <w:t>3</w:t>
      </w:r>
      <w:r w:rsidR="00E97641" w:rsidRPr="001F3F38">
        <w:rPr>
          <w:rFonts w:ascii="Times New Roman" w:hAnsi="Times New Roman" w:cs="Times New Roman"/>
          <w:bCs/>
          <w:sz w:val="24"/>
          <w:szCs w:val="24"/>
        </w:rPr>
        <w:t xml:space="preserve"> г. № 1</w:t>
      </w:r>
      <w:r w:rsidRPr="001F3F38">
        <w:rPr>
          <w:rFonts w:ascii="Times New Roman" w:hAnsi="Times New Roman" w:cs="Times New Roman"/>
          <w:bCs/>
          <w:sz w:val="24"/>
          <w:szCs w:val="24"/>
        </w:rPr>
        <w:t>2</w:t>
      </w:r>
      <w:proofErr w:type="gramStart"/>
      <w:r w:rsidRPr="001F3F3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F3F38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</w:t>
      </w:r>
    </w:p>
    <w:p w:rsidR="00E97641" w:rsidRPr="001F3F38" w:rsidRDefault="001F3F38" w:rsidP="001F3F38">
      <w:pPr>
        <w:tabs>
          <w:tab w:val="left" w:pos="4468"/>
        </w:tabs>
        <w:autoSpaceDN w:val="0"/>
        <w:adjustRightInd w:val="0"/>
        <w:ind w:left="567" w:right="-1"/>
        <w:rPr>
          <w:rFonts w:ascii="Times New Roman" w:hAnsi="Times New Roman" w:cs="Times New Roman"/>
          <w:color w:val="C00000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по исполнению  муниципальной функции «</w:t>
      </w:r>
      <w:r w:rsidRPr="001F3F3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Выдача разрешений на вырубку и обрезку зеленых насаждений,</w:t>
      </w:r>
      <w:r w:rsidRPr="001F3F38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1F3F38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снятие травяного покрова на территории Захаровского с/п</w:t>
      </w:r>
      <w:r w:rsidRPr="001F3F38">
        <w:rPr>
          <w:rFonts w:ascii="Times New Roman" w:hAnsi="Times New Roman" w:cs="Times New Roman"/>
          <w:sz w:val="24"/>
          <w:szCs w:val="24"/>
        </w:rPr>
        <w:t>»</w:t>
      </w:r>
      <w:r w:rsidR="00E97641" w:rsidRPr="001F3F38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943F37" w:rsidRDefault="001F3F38" w:rsidP="001F3F38">
      <w:pPr>
        <w:ind w:left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3F37" w:rsidRPr="001F3F3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943F37" w:rsidRDefault="001F3F38" w:rsidP="001F3F38">
      <w:pPr>
        <w:ind w:left="5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943F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3F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3F37" w:rsidRDefault="00943F37">
      <w:pPr>
        <w:pStyle w:val="af2"/>
        <w:tabs>
          <w:tab w:val="left" w:pos="113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43F37" w:rsidRDefault="00943F3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43F37" w:rsidRDefault="00943F3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B36DD" w:rsidRDefault="00943F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4B3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345">
        <w:rPr>
          <w:rFonts w:ascii="Times New Roman" w:hAnsi="Times New Roman" w:cs="Times New Roman"/>
          <w:color w:val="000000"/>
          <w:sz w:val="24"/>
          <w:szCs w:val="24"/>
        </w:rPr>
        <w:t>Захаров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943F37" w:rsidRPr="004B36DD" w:rsidRDefault="00943F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</w:t>
      </w:r>
      <w:r w:rsidR="00111345">
        <w:rPr>
          <w:rFonts w:ascii="Times New Roman" w:hAnsi="Times New Roman" w:cs="Times New Roman"/>
          <w:color w:val="000000"/>
          <w:sz w:val="24"/>
          <w:szCs w:val="24"/>
        </w:rPr>
        <w:t>Е.А. Кийков</w:t>
      </w:r>
    </w:p>
    <w:p w:rsidR="00943F37" w:rsidRDefault="00943F37">
      <w:pPr>
        <w:jc w:val="right"/>
      </w:pPr>
    </w:p>
    <w:p w:rsidR="00943F37" w:rsidRDefault="00943F37">
      <w:pPr>
        <w:jc w:val="right"/>
      </w:pPr>
    </w:p>
    <w:p w:rsidR="00943F37" w:rsidRDefault="00943F37">
      <w:pPr>
        <w:jc w:val="right"/>
      </w:pPr>
    </w:p>
    <w:p w:rsidR="00943F37" w:rsidRDefault="00943F37">
      <w:pPr>
        <w:jc w:val="right"/>
      </w:pPr>
    </w:p>
    <w:p w:rsidR="00943F37" w:rsidRDefault="00943F37">
      <w:pPr>
        <w:jc w:val="right"/>
      </w:pPr>
    </w:p>
    <w:p w:rsidR="00943F37" w:rsidRDefault="00943F37">
      <w:pPr>
        <w:jc w:val="right"/>
      </w:pPr>
    </w:p>
    <w:p w:rsidR="00943F37" w:rsidRDefault="00943F37">
      <w:pPr>
        <w:jc w:val="right"/>
      </w:pPr>
    </w:p>
    <w:p w:rsidR="00943F37" w:rsidRDefault="00943F37">
      <w:pPr>
        <w:jc w:val="right"/>
      </w:pPr>
    </w:p>
    <w:p w:rsidR="00943F37" w:rsidRDefault="00943F37">
      <w:pPr>
        <w:jc w:val="right"/>
      </w:pPr>
    </w:p>
    <w:p w:rsidR="00943F37" w:rsidRDefault="00943F37">
      <w:pPr>
        <w:jc w:val="right"/>
      </w:pPr>
    </w:p>
    <w:p w:rsidR="00973FD5" w:rsidRDefault="00973FD5">
      <w:pPr>
        <w:jc w:val="right"/>
      </w:pPr>
    </w:p>
    <w:p w:rsidR="004B36DD" w:rsidRDefault="004B36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57A4" w:rsidRDefault="007057A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57A4" w:rsidRDefault="007057A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43F37" w:rsidRDefault="00943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43F37" w:rsidRDefault="00943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постановлением администрации</w:t>
      </w:r>
    </w:p>
    <w:p w:rsidR="00943F37" w:rsidRDefault="00943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134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                                                                                  </w:t>
      </w:r>
    </w:p>
    <w:p w:rsidR="00943F37" w:rsidRDefault="00943F3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Клетского муниципального района</w:t>
      </w:r>
    </w:p>
    <w:p w:rsidR="007057A4" w:rsidRPr="00943F37" w:rsidRDefault="00943F37" w:rsidP="007057A4">
      <w:pPr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от </w:t>
      </w:r>
      <w:r w:rsidR="007057A4" w:rsidRPr="00943F37">
        <w:rPr>
          <w:rFonts w:ascii="Times New Roman" w:hAnsi="Times New Roman" w:cs="Times New Roman"/>
        </w:rPr>
        <w:t>«</w:t>
      </w:r>
      <w:r w:rsidR="007057A4">
        <w:rPr>
          <w:rFonts w:ascii="Times New Roman" w:hAnsi="Times New Roman" w:cs="Times New Roman"/>
        </w:rPr>
        <w:t>01</w:t>
      </w:r>
      <w:r w:rsidR="007057A4" w:rsidRPr="00943F37">
        <w:rPr>
          <w:rFonts w:ascii="Times New Roman" w:hAnsi="Times New Roman" w:cs="Times New Roman"/>
        </w:rPr>
        <w:t xml:space="preserve">» </w:t>
      </w:r>
      <w:r w:rsidR="007057A4">
        <w:rPr>
          <w:rFonts w:ascii="Times New Roman" w:hAnsi="Times New Roman" w:cs="Times New Roman"/>
        </w:rPr>
        <w:t>декабря 2015</w:t>
      </w:r>
      <w:r w:rsidR="007057A4" w:rsidRPr="00943F37">
        <w:rPr>
          <w:rFonts w:ascii="Times New Roman" w:hAnsi="Times New Roman" w:cs="Times New Roman"/>
        </w:rPr>
        <w:t xml:space="preserve">г. № </w:t>
      </w:r>
      <w:r w:rsidR="007057A4">
        <w:rPr>
          <w:rFonts w:ascii="Times New Roman" w:hAnsi="Times New Roman" w:cs="Times New Roman"/>
        </w:rPr>
        <w:t>46</w:t>
      </w:r>
    </w:p>
    <w:p w:rsidR="00943F37" w:rsidRDefault="00943F3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3F37" w:rsidRDefault="00943F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943F37" w:rsidRDefault="00943F3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943F37" w:rsidRDefault="00943F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порубочного билета и (или) разрешения</w:t>
      </w:r>
    </w:p>
    <w:p w:rsidR="00943F37" w:rsidRDefault="00943F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пересадку деревьев и  кустарников»</w:t>
      </w:r>
    </w:p>
    <w:p w:rsidR="00943F37" w:rsidRDefault="00943F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F37" w:rsidRDefault="00943F37">
      <w:pPr>
        <w:numPr>
          <w:ilvl w:val="0"/>
          <w:numId w:val="2"/>
        </w:numPr>
        <w:tabs>
          <w:tab w:val="left" w:pos="358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1.1. Предмет регулирования</w:t>
      </w:r>
    </w:p>
    <w:p w:rsidR="00943F37" w:rsidRDefault="00943F37">
      <w:pPr>
        <w:ind w:firstLine="542"/>
        <w:jc w:val="both"/>
        <w:rPr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Настоящий административный регламент устанавливает порядок предоставления муниципальной услуги «Предоставление порубочного билета и (или) разрешения на пересадку деревьев и кустарников» (далее —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11134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943F37" w:rsidRDefault="00943F37">
      <w:pPr>
        <w:pStyle w:val="ae"/>
        <w:spacing w:before="0" w:after="0" w:line="244" w:lineRule="atLeast"/>
        <w:jc w:val="both"/>
        <w:rPr>
          <w:bCs/>
          <w:color w:val="000000"/>
        </w:rPr>
      </w:pPr>
    </w:p>
    <w:p w:rsidR="00943F37" w:rsidRDefault="00943F37">
      <w:pPr>
        <w:pStyle w:val="ae"/>
        <w:numPr>
          <w:ilvl w:val="1"/>
          <w:numId w:val="2"/>
        </w:numPr>
        <w:spacing w:before="0" w:after="0" w:line="244" w:lineRule="atLeast"/>
        <w:ind w:firstLine="519"/>
        <w:jc w:val="both"/>
      </w:pPr>
      <w:r>
        <w:rPr>
          <w:color w:val="000000"/>
        </w:rPr>
        <w:t>1.2. Круг заявителей</w:t>
      </w:r>
    </w:p>
    <w:p w:rsidR="00943F37" w:rsidRDefault="00943F37">
      <w:pPr>
        <w:pStyle w:val="ae"/>
        <w:spacing w:before="0" w:after="0" w:line="244" w:lineRule="atLeast"/>
        <w:ind w:firstLine="554"/>
        <w:jc w:val="both"/>
        <w:rPr>
          <w:rFonts w:ascii="Trebuchet MS" w:hAnsi="Trebuchet MS" w:cs="Trebuchet MS"/>
          <w:color w:val="333333"/>
          <w:spacing w:val="8"/>
        </w:rPr>
      </w:pPr>
      <w: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943F37" w:rsidRDefault="00943F37">
      <w:pPr>
        <w:pStyle w:val="ae"/>
        <w:spacing w:before="0" w:after="0" w:line="244" w:lineRule="atLeast"/>
        <w:jc w:val="both"/>
        <w:rPr>
          <w:rFonts w:ascii="Trebuchet MS" w:hAnsi="Trebuchet MS" w:cs="Trebuchet MS"/>
          <w:color w:val="333333"/>
          <w:spacing w:val="8"/>
        </w:rPr>
      </w:pPr>
    </w:p>
    <w:p w:rsidR="00943F37" w:rsidRDefault="00943F37">
      <w:pPr>
        <w:pStyle w:val="ae"/>
        <w:spacing w:before="0" w:after="0" w:line="244" w:lineRule="atLeast"/>
        <w:ind w:firstLine="531"/>
        <w:jc w:val="both"/>
        <w:rPr>
          <w:bCs/>
          <w:color w:val="000000"/>
        </w:rPr>
      </w:pPr>
      <w:r>
        <w:t>1.3. Порядок информирования заявителей о предоставлении муниципальной услуги</w:t>
      </w:r>
    </w:p>
    <w:p w:rsidR="00943F37" w:rsidRDefault="00943F37">
      <w:pPr>
        <w:pStyle w:val="ae"/>
        <w:spacing w:before="0" w:after="0" w:line="244" w:lineRule="atLeast"/>
        <w:jc w:val="both"/>
        <w:rPr>
          <w:bCs/>
          <w:color w:val="000000"/>
        </w:rPr>
      </w:pPr>
    </w:p>
    <w:p w:rsidR="00943F37" w:rsidRDefault="00943F37">
      <w:pPr>
        <w:ind w:firstLine="5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816705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организаций, участвующих в предо</w:t>
      </w:r>
      <w:r w:rsidR="00255E1C"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5E1C" w:rsidRPr="00255E1C" w:rsidRDefault="00255E1C" w:rsidP="00255E1C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1C">
        <w:rPr>
          <w:rFonts w:ascii="Times New Roman" w:hAnsi="Times New Roman" w:cs="Times New Roman"/>
          <w:sz w:val="24"/>
          <w:szCs w:val="24"/>
        </w:rPr>
        <w:t>4035</w:t>
      </w:r>
      <w:r w:rsidR="00111345">
        <w:rPr>
          <w:rFonts w:ascii="Times New Roman" w:hAnsi="Times New Roman" w:cs="Times New Roman"/>
          <w:sz w:val="24"/>
          <w:szCs w:val="24"/>
        </w:rPr>
        <w:t>50</w:t>
      </w:r>
      <w:r w:rsidRPr="00255E1C">
        <w:rPr>
          <w:rFonts w:ascii="Times New Roman" w:hAnsi="Times New Roman" w:cs="Times New Roman"/>
          <w:sz w:val="24"/>
          <w:szCs w:val="24"/>
        </w:rPr>
        <w:t xml:space="preserve">, Волгоградская область, Клетский район, </w:t>
      </w:r>
      <w:r w:rsidR="00111345">
        <w:rPr>
          <w:rFonts w:ascii="Times New Roman" w:hAnsi="Times New Roman" w:cs="Times New Roman"/>
          <w:sz w:val="24"/>
          <w:szCs w:val="24"/>
        </w:rPr>
        <w:t>х. Захаров</w:t>
      </w:r>
      <w:r w:rsidRPr="00255E1C">
        <w:rPr>
          <w:rFonts w:ascii="Times New Roman" w:hAnsi="Times New Roman" w:cs="Times New Roman"/>
          <w:sz w:val="24"/>
          <w:szCs w:val="24"/>
        </w:rPr>
        <w:t xml:space="preserve">, ул. </w:t>
      </w:r>
      <w:r w:rsidR="00111345">
        <w:rPr>
          <w:rFonts w:ascii="Times New Roman" w:hAnsi="Times New Roman" w:cs="Times New Roman"/>
          <w:sz w:val="24"/>
          <w:szCs w:val="24"/>
        </w:rPr>
        <w:t>Набережная, д. 11</w:t>
      </w:r>
    </w:p>
    <w:p w:rsidR="00255E1C" w:rsidRPr="00255E1C" w:rsidRDefault="00255E1C" w:rsidP="00255E1C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1C">
        <w:rPr>
          <w:rFonts w:ascii="Times New Roman" w:hAnsi="Times New Roman" w:cs="Times New Roman"/>
          <w:sz w:val="24"/>
          <w:szCs w:val="24"/>
        </w:rPr>
        <w:t xml:space="preserve">8(84466) 4 – </w:t>
      </w:r>
      <w:r w:rsidR="00111345">
        <w:rPr>
          <w:rFonts w:ascii="Times New Roman" w:hAnsi="Times New Roman" w:cs="Times New Roman"/>
          <w:sz w:val="24"/>
          <w:szCs w:val="24"/>
        </w:rPr>
        <w:t>41</w:t>
      </w:r>
      <w:r w:rsidRPr="00255E1C">
        <w:rPr>
          <w:rFonts w:ascii="Times New Roman" w:hAnsi="Times New Roman" w:cs="Times New Roman"/>
          <w:sz w:val="24"/>
          <w:szCs w:val="24"/>
        </w:rPr>
        <w:t xml:space="preserve"> - </w:t>
      </w:r>
      <w:r w:rsidR="00111345">
        <w:rPr>
          <w:rFonts w:ascii="Times New Roman" w:hAnsi="Times New Roman" w:cs="Times New Roman"/>
          <w:sz w:val="24"/>
          <w:szCs w:val="24"/>
        </w:rPr>
        <w:t>33</w:t>
      </w:r>
    </w:p>
    <w:p w:rsidR="00255E1C" w:rsidRPr="00255E1C" w:rsidRDefault="00255E1C" w:rsidP="00255E1C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1C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255E1C" w:rsidRPr="00255E1C" w:rsidRDefault="00255E1C" w:rsidP="00255E1C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1C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11134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proofErr w:type="spellStart"/>
      <w:r w:rsidR="00111345">
        <w:rPr>
          <w:rFonts w:ascii="Times New Roman" w:hAnsi="Times New Roman" w:cs="Times New Roman"/>
          <w:sz w:val="24"/>
          <w:szCs w:val="24"/>
          <w:lang w:val="en-US"/>
        </w:rPr>
        <w:t>allazacyarov</w:t>
      </w:r>
      <w:proofErr w:type="spellEnd"/>
      <w:r w:rsidR="00255E1C" w:rsidRPr="00255E1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55E1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55E1C" w:rsidRPr="00255E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5E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11134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</w:t>
      </w:r>
      <w:proofErr w:type="spellStart"/>
      <w:r w:rsidR="00255E1C">
        <w:rPr>
          <w:rFonts w:ascii="Times New Roman" w:hAnsi="Times New Roman" w:cs="Times New Roman"/>
          <w:sz w:val="24"/>
          <w:szCs w:val="24"/>
        </w:rPr>
        <w:t>адм-</w:t>
      </w:r>
      <w:r w:rsidR="00111345">
        <w:rPr>
          <w:rFonts w:ascii="Times New Roman" w:hAnsi="Times New Roman" w:cs="Times New Roman"/>
          <w:sz w:val="24"/>
          <w:szCs w:val="24"/>
        </w:rPr>
        <w:t>захаровская</w:t>
      </w:r>
      <w:proofErr w:type="gramStart"/>
      <w:r w:rsidR="00255E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5E1C"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943F37" w:rsidRDefault="0094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Наименование муниципальной услуги – «Предоставление порубочного билета и (или) разрешения на пересадку деревьев и кустарников». 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11134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 поселения).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предоставлении услуги возможно взаимодействие с Федеральной службой государственной регистрации, кадастра и картографии Российской Федерации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3F37" w:rsidRDefault="00943F37">
      <w:pPr>
        <w:numPr>
          <w:ilvl w:val="1"/>
          <w:numId w:val="4"/>
        </w:numPr>
        <w:ind w:left="0" w:firstLine="5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заявителю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  уведомления об отказе в выдаче разрешения с указанием причин.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30 дней со дня поступления заявления. 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Конституция Российской Федерации;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Градостроительный Кодекс Российской  Федерации;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Жилищный Кодекс Российской Федерации;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Федеральный закон от 10.01.2002 № 7-ФЗ «Об охране окружающей среды»;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Закон Волгоградской области от 07.12.2001 № 640-ОД «О защите зеленых насаждений в населенных пунктах Волгоградской области»;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Устав </w:t>
      </w:r>
      <w:r w:rsidR="00111345">
        <w:rPr>
          <w:rFonts w:ascii="Times New Roman" w:hAnsi="Times New Roman" w:cs="Times New Roman"/>
          <w:sz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предоставляет (в том числе в электронной форме) в администрацию поселения следующие документы: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о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 разрешения на пересадку деревьев и  кустарников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 , в котором указываются: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физического лица: фамилия, имя и отчество, место его жительства, контактный телефон;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основание для вырубки деревьев;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план-схема расположения деревьев;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копия решения общего собрания собственников помещений, при положительном решении большинством не менее двух третей голосов от общего числа голосов при планируемой вырубке, санитарной обрезке деревьев, располагающихся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 многоквартирного дома.</w:t>
      </w:r>
    </w:p>
    <w:p w:rsidR="00943F37" w:rsidRDefault="00943F37">
      <w:pPr>
        <w:ind w:firstLine="565"/>
        <w:jc w:val="both"/>
      </w:pPr>
      <w:r>
        <w:rPr>
          <w:rFonts w:ascii="Times New Roman" w:hAnsi="Times New Roman" w:cs="Times New Roman"/>
          <w:sz w:val="24"/>
          <w:szCs w:val="20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943F37" w:rsidRDefault="00943F37">
      <w:pPr>
        <w:pStyle w:val="ae"/>
        <w:spacing w:before="0" w:after="0" w:line="244" w:lineRule="atLeast"/>
        <w:ind w:firstLine="565"/>
        <w:jc w:val="both"/>
      </w:pPr>
    </w:p>
    <w:p w:rsidR="00943F37" w:rsidRDefault="00943F37">
      <w:pPr>
        <w:ind w:firstLine="565"/>
        <w:jc w:val="both"/>
        <w:rPr>
          <w:bCs/>
        </w:rPr>
      </w:pPr>
      <w:r>
        <w:rPr>
          <w:rFonts w:ascii="Times New Roman" w:hAnsi="Times New Roman" w:cs="Times New Roman"/>
          <w:szCs w:val="20"/>
        </w:rPr>
        <w:t xml:space="preserve">2.7. </w:t>
      </w:r>
      <w:r>
        <w:rPr>
          <w:rFonts w:ascii="Times New Roman" w:hAnsi="Times New Roman" w:cs="Times New Roman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ind w:firstLine="542"/>
        <w:jc w:val="both"/>
        <w:rPr>
          <w:bCs/>
        </w:rPr>
      </w:pPr>
      <w:r>
        <w:rPr>
          <w:bCs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ind w:firstLine="542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ind w:firstLine="542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ind w:firstLine="542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ind w:firstLine="542"/>
        <w:jc w:val="both"/>
      </w:pPr>
      <w:r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jc w:val="both"/>
      </w:pPr>
    </w:p>
    <w:p w:rsidR="00943F37" w:rsidRDefault="00943F37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Администрация поселения предоставляет в письменном виде извещение — отказ в  регистрации заявления по предоставлению муниципальной услуги, согласно  приложению № 2.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</w:p>
    <w:p w:rsidR="00943F37" w:rsidRDefault="00943F37">
      <w:pPr>
        <w:pStyle w:val="ae"/>
        <w:shd w:val="clear" w:color="auto" w:fill="FFFFFF"/>
        <w:spacing w:before="0" w:after="0" w:line="270" w:lineRule="atLeast"/>
        <w:ind w:firstLine="565"/>
        <w:jc w:val="both"/>
        <w:rPr>
          <w:szCs w:val="20"/>
        </w:rPr>
      </w:pPr>
      <w:r>
        <w:t>2.8. Исчерпывающий перечень оснований для приостановления и (или) отказа в предоставлении муниципальной услуги</w:t>
      </w:r>
    </w:p>
    <w:p w:rsidR="00943F37" w:rsidRDefault="00943F37">
      <w:pPr>
        <w:tabs>
          <w:tab w:val="left" w:pos="519"/>
        </w:tabs>
        <w:ind w:firstLine="55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Основаниями для отказа в предоставлении муниципальной услуги являются:</w:t>
      </w:r>
    </w:p>
    <w:p w:rsidR="00943F37" w:rsidRDefault="00943F37">
      <w:pPr>
        <w:tabs>
          <w:tab w:val="left" w:pos="519"/>
        </w:tabs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943F37" w:rsidRDefault="00943F37">
      <w:pPr>
        <w:tabs>
          <w:tab w:val="left" w:pos="519"/>
        </w:tabs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основания на вырубку деревьев, кустарников;</w:t>
      </w:r>
    </w:p>
    <w:p w:rsidR="00943F37" w:rsidRDefault="00943F37">
      <w:pPr>
        <w:tabs>
          <w:tab w:val="left" w:pos="519"/>
        </w:tabs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копии положительного решения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943F37" w:rsidRDefault="00943F37">
      <w:pPr>
        <w:tabs>
          <w:tab w:val="left" w:pos="519"/>
        </w:tabs>
        <w:ind w:firstLine="554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- подача заявления о получении разрешения на вырубку деревьев, кустарников с  нарушением установленных требований или заявления, содержащего недостоверные сведения.</w:t>
      </w:r>
    </w:p>
    <w:p w:rsidR="00943F37" w:rsidRDefault="00943F37">
      <w:pPr>
        <w:pStyle w:val="ae"/>
        <w:shd w:val="clear" w:color="auto" w:fill="FFFFFF"/>
        <w:tabs>
          <w:tab w:val="left" w:pos="519"/>
        </w:tabs>
        <w:spacing w:before="0" w:after="0" w:line="270" w:lineRule="atLeast"/>
        <w:ind w:firstLine="554"/>
        <w:jc w:val="both"/>
      </w:pPr>
      <w:r>
        <w:rPr>
          <w:bCs/>
        </w:rPr>
        <w:t>Администрация поселения предоставляет в письменном виде извещение - отказ в  предоставлении  муниципальной  услуги,  согласно приложению № 3.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3F37" w:rsidRDefault="00943F3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</w:t>
      </w:r>
    </w:p>
    <w:p w:rsidR="00943F37" w:rsidRDefault="00943F37">
      <w:pPr>
        <w:pStyle w:val="ae"/>
        <w:shd w:val="clear" w:color="auto" w:fill="FFFFFF"/>
        <w:spacing w:before="0" w:after="180" w:line="285" w:lineRule="atLeast"/>
        <w:jc w:val="both"/>
        <w:textAlignment w:val="baseline"/>
      </w:pPr>
      <w:r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943F37" w:rsidRDefault="00943F37">
      <w:pPr>
        <w:pStyle w:val="ae"/>
        <w:shd w:val="clear" w:color="auto" w:fill="FFFFFF"/>
        <w:spacing w:before="0" w:after="180" w:line="285" w:lineRule="atLeast"/>
        <w:jc w:val="both"/>
        <w:textAlignment w:val="baseline"/>
      </w:pPr>
      <w:r>
        <w:t>Максимальный срок получения результата предоставления услуги составляет 30 календарных дней.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r>
        <w:rPr>
          <w:rFonts w:ascii="Times New Roman" w:hAnsi="Times New Roman" w:cs="Times New Roman"/>
          <w:sz w:val="24"/>
        </w:rPr>
        <w:lastRenderedPageBreak/>
        <w:t xml:space="preserve">услуги составляет 15 минут. 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 Срок и порядок регистрации заявления заявителя о предоставлении муниципальной услуги</w:t>
      </w:r>
    </w:p>
    <w:p w:rsidR="00943F37" w:rsidRDefault="00943F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регистрации заявления и прилагаемых к нему документов составляет:</w:t>
      </w:r>
    </w:p>
    <w:p w:rsidR="00943F37" w:rsidRDefault="00943F3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 личном приеме граждан - не  более 15 минут;</w:t>
      </w:r>
    </w:p>
    <w:p w:rsidR="00943F37" w:rsidRDefault="00943F3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заявления и документов по почте, электронной почте или через МФЦ — не более 3 рабочих дней со дня поступления в администрацию поселения.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943F37" w:rsidRDefault="00943F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43F37" w:rsidRDefault="00943F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размещаются следующие информационные материалы:</w:t>
      </w:r>
    </w:p>
    <w:p w:rsidR="00943F37" w:rsidRDefault="00943F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943F37" w:rsidRDefault="00943F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администрации поселения;</w:t>
      </w:r>
    </w:p>
    <w:p w:rsidR="00943F37" w:rsidRDefault="00943F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943F37" w:rsidRDefault="00943F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943F37" w:rsidRDefault="00943F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 письменного обращения;</w:t>
      </w:r>
    </w:p>
    <w:p w:rsidR="00943F37" w:rsidRDefault="00943F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43F37" w:rsidRDefault="00943F37">
      <w:pPr>
        <w:spacing w:line="24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943F37" w:rsidRDefault="00943F37">
      <w:pPr>
        <w:spacing w:line="24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F37" w:rsidRDefault="00943F37">
      <w:pPr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943F37" w:rsidRDefault="00943F37">
      <w:pPr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должностных лиц. </w:t>
      </w:r>
    </w:p>
    <w:p w:rsidR="00943F37" w:rsidRDefault="00943F37">
      <w:pPr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943F37" w:rsidRDefault="00943F37">
      <w:pPr>
        <w:shd w:val="clear" w:color="auto" w:fill="FFFFFF"/>
        <w:spacing w:line="27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943F37" w:rsidRDefault="00943F37">
      <w:pPr>
        <w:shd w:val="clear" w:color="auto" w:fill="FFFFFF"/>
        <w:spacing w:line="270" w:lineRule="atLeast"/>
        <w:ind w:firstLine="540"/>
        <w:jc w:val="both"/>
      </w:pPr>
    </w:p>
    <w:p w:rsidR="00943F37" w:rsidRDefault="00943F37">
      <w:pPr>
        <w:pStyle w:val="ae"/>
        <w:shd w:val="clear" w:color="auto" w:fill="FFFFFF"/>
        <w:spacing w:before="0" w:after="0" w:line="270" w:lineRule="atLeast"/>
        <w:jc w:val="center"/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jc w:val="both"/>
      </w:pPr>
    </w:p>
    <w:p w:rsidR="00943F37" w:rsidRDefault="00943F37">
      <w:pPr>
        <w:pStyle w:val="ae"/>
        <w:shd w:val="clear" w:color="auto" w:fill="FFFFFF"/>
        <w:spacing w:before="0" w:after="0" w:line="270" w:lineRule="atLeast"/>
        <w:ind w:firstLine="554"/>
        <w:jc w:val="both"/>
        <w:rPr>
          <w:color w:val="000000"/>
        </w:rPr>
      </w:pPr>
      <w:r>
        <w:t>3.1. Представление муниципальной услуги включает в себя следующие административные процедуры: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Приём заявлений.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и принятие решения по заявлению на выдачу порубочного билета и (или) разрешения на пересадку деревьев и кустарников.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Оформление и выдача порубочного билета и/или разрешения на пересадку деревьев и кустарников (отказ в оформлении и выдаче порубочного билета и/или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разрешения на пересадку деревьев и кустарников).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Приём и регистрация заявлений.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поселения письменного заявления: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почте;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доставленное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заявителем лично.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Заявления, направленные в администрацию поселения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администрации поселения,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составляет 5 минут. Действие совершается в присутствии заявителя.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процедуры регистрации составляет 1 день.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регистрации заявление передаётся в порядке делопроизводства на рассмотрение главе </w:t>
      </w:r>
      <w:r w:rsidR="00111345">
        <w:rPr>
          <w:rFonts w:ascii="Times New Roman" w:hAnsi="Times New Roman" w:cs="Times New Roman"/>
          <w:color w:val="000000"/>
          <w:sz w:val="24"/>
          <w:szCs w:val="24"/>
        </w:rPr>
        <w:t>Захаров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(далее — глава поселения).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услуги. Максимальная длительность выполнения действия составляет 2 дня.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Максимальная длительность выполнения действия составляет 1 день.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и принятие решения по заявлению на выдачу порубочного билета и (или) на пересадку деревьев и кустарников.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Принятые к рассмотрению заявления классифицируются на три группы.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Клетского района об устранении нарушений нормативных правовых актов и технических норм в области обеспечения безопасности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дорожного движения, а также на основании заключения главного государственного санитарного врача по Клетскому району (далее – вторая группа заявлений).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Уполномоченное лицо администрации поселения осуществляет проверку поступившего заявления и прилагаемых документов на соответствие настоящему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Регламенту.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Максимальная длительность выполнения действия составляет 3 дня.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 Уполномоченное лицо администрации поселения в случае обнаружения ошибок (отсутствия обязательных сведений или неточностей)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Максимальная длительность выполнения действия составляет 2 дня.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3.3.3 Уполномоченное лицо администрации поселения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</w:t>
      </w:r>
      <w:r w:rsidR="00816705">
        <w:rPr>
          <w:rFonts w:ascii="Times New Roman" w:hAnsi="Times New Roman" w:cs="Times New Roman"/>
          <w:color w:val="000000"/>
          <w:sz w:val="24"/>
          <w:szCs w:val="24"/>
        </w:rPr>
        <w:t>Захаровского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Комиссия). Состав Комиссии определяется постановлением главы администрации </w:t>
      </w:r>
      <w:r w:rsidR="00816705">
        <w:rPr>
          <w:rFonts w:ascii="Times New Roman" w:hAnsi="Times New Roman" w:cs="Times New Roman"/>
          <w:color w:val="000000"/>
          <w:sz w:val="24"/>
          <w:szCs w:val="24"/>
        </w:rPr>
        <w:t>Захаровского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рассмотрении заявлений уполномоченное лицо администрации поселения: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готовит предложение председателю Комиссии о сроках проведения обследования земельного участка, на котором расположены деревья и кустарники.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– 2 дня.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обследование земельного участка, на котором расположены деревья и кустарники, с составлением акта обследования зеленых насаждений по установленной форме.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– 8 дней.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передаёт указанный расчет заявителю в случае взимания компенсационной стоимости.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– 5 дней.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Суммарный срок выполнения – 15 рабочих дней со дня регистрации заявления.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3.4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 и выдача порубочного билета и (или) разрешения на пересадку деревьев и кустарников (отказ в выдаче билета).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 Оформление и выдача порубочного билета и (или) разрешения на пересадку деревьев и кустарников.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Порубочный билет и (или) разрешение на пересадку деревьев и кустарников оформляется уполномоченным лицом администрации поселения, рассматривающим соответствующее заявление, и утверждается главой поселения: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после оплаты заявителем в бюджет поселения компенсационной стоимости зелёных насаждений (при рассмотрении первой группы заявлений);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после освидетельствования Комиссией места вырубки (сноса) и (или) пересадки деревьев и кустарников и составления акта обследования (при рассмотрении третьей группы заявлений).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Утверждённый порубочный билет и (или) разрешение на пересадку деревьев и кустарников выдаётся уполномоченным лицом администрации поселения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поселения.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Порубочный билет и (или) разрешение на пересадку деревьев и кустарников выдаются сроком на один год.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порубочного билета и (или) разрешения на пересадку деревьев и кустарников может продлеваться ежегодно, но не должен превышать срока 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разрешения на строительство объекта капитального строительства.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порубочного билета и (или) разрешения на пересадку деревьев и кустарников, выданных на основании предписания главного государственного инспектора безопасности дорожного движения Клетского района, соответствует сроку действия предписания, но не более одного года.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порубочного билета и (или) разрешения на пересадку деревьев и кустарников направляется в администрацию поселения для хранения в соответствии с утверждённой номенклатурой дел.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– 3 дня.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3.4.2. Оформление отказа в выдаче разрешения.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Уполномоченное лицо администрации поселения при выявлении обстоятельств, являющихся основанием для отказа в предоставлении муниципальной услуги в соответствии с п. 2.8 настоящего Регламента, готовит письмо в трех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 Второй экземпляр хранится в администрации поселения в соответствии с утверждённой номенклатурой дел.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– 3 дня.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вырубки (сноса) и (или) пересадки деревьев и кустарников.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3.5.1 Непосредственно перед осуществлением вырубки (сноса) и/или пересадки деревьев и кустарников уполномоченное лицо администрации поселения, организует работу Комиссии по участию в пометке в натуре производителем работ всех подлежащих вырубке (сносу) зеленых насаждений красной краской, предназначенных для пересадки – желтой в соответствие с генпланом и/или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подеревной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съёмкой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ведомостью с составлением соответствующего акта, утверждаемого председателем комиссии.</w:t>
      </w:r>
      <w:proofErr w:type="gramEnd"/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– 3 дня.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3.5.2. По завершении работ составляется акт освидетельствования места вырубки (сноса) и/или пересадки деревьев и кустарников,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– 5 дней.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3.5.3.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(трех) рабочих дней администрации поселения.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действия – 3 дня.</w:t>
      </w:r>
    </w:p>
    <w:p w:rsidR="00943F37" w:rsidRDefault="00943F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 работы проводятся в течение полугода с момента причинения повреждения.</w:t>
      </w:r>
    </w:p>
    <w:p w:rsidR="00943F37" w:rsidRDefault="00943F37">
      <w:pPr>
        <w:ind w:firstLine="554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ind w:hanging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943F37" w:rsidRDefault="00943F37">
      <w:pPr>
        <w:ind w:hanging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Досудебное (внесудебное) обжалование заявителем решений и действий (бездействия) администрации поселения,</w:t>
      </w:r>
    </w:p>
    <w:p w:rsidR="00943F37" w:rsidRDefault="00943F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должностных лиц администрации поселения или лиц, участвующих в предоставлении муниципальной услуги</w:t>
      </w:r>
    </w:p>
    <w:p w:rsidR="00943F37" w:rsidRDefault="00943F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у заявителя;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течение 5 рабочих дней со дня ее регистрации.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письменной жалобе содержатся нецензурные либо оскорбительные выражения,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лицо, направившее жалобу.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943F37" w:rsidRDefault="00943F37">
      <w:pPr>
        <w:ind w:firstLine="554"/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jc w:val="both"/>
      </w:pPr>
    </w:p>
    <w:p w:rsidR="00943F37" w:rsidRDefault="00943F37">
      <w:pPr>
        <w:jc w:val="both"/>
      </w:pPr>
    </w:p>
    <w:p w:rsidR="00943F37" w:rsidRDefault="00943F37">
      <w:pPr>
        <w:jc w:val="both"/>
      </w:pPr>
    </w:p>
    <w:p w:rsidR="00943F37" w:rsidRDefault="00943F37">
      <w:pPr>
        <w:jc w:val="both"/>
      </w:pPr>
    </w:p>
    <w:p w:rsidR="00943F37" w:rsidRDefault="00943F37">
      <w:pPr>
        <w:jc w:val="both"/>
      </w:pPr>
    </w:p>
    <w:p w:rsidR="00111345" w:rsidRDefault="00111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345" w:rsidRDefault="00111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345" w:rsidRDefault="00111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7A4" w:rsidRDefault="00705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7A4" w:rsidRDefault="00705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7A4" w:rsidRDefault="00705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7A4" w:rsidRDefault="00705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7A4" w:rsidRDefault="007057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3F37" w:rsidRDefault="00943F37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943F37" w:rsidRDefault="00943F3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9"/>
        <w:gridCol w:w="1293"/>
        <w:gridCol w:w="3822"/>
      </w:tblGrid>
      <w:tr w:rsidR="00943F37">
        <w:trPr>
          <w:cantSplit/>
        </w:trPr>
        <w:tc>
          <w:tcPr>
            <w:tcW w:w="4269" w:type="dxa"/>
            <w:shd w:val="clear" w:color="auto" w:fill="auto"/>
          </w:tcPr>
          <w:p w:rsidR="00943F37" w:rsidRDefault="00943F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943F37" w:rsidRDefault="00943F37" w:rsidP="001F3F38">
            <w:pPr>
              <w:jc w:val="right"/>
              <w:rPr>
                <w:color w:val="4F4F4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1F3F38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43F3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9" w:type="dxa"/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jc w:val="right"/>
            </w:pPr>
          </w:p>
        </w:tc>
      </w:tr>
      <w:tr w:rsidR="00943F37">
        <w:tc>
          <w:tcPr>
            <w:tcW w:w="4269" w:type="dxa"/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1293" w:type="dxa"/>
            <w:tcBorders>
              <w:bottom w:val="single" w:sz="1" w:space="0" w:color="000000"/>
            </w:tcBorders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  <w:p w:rsidR="00943F37" w:rsidRDefault="00943F37">
            <w:pPr>
              <w:pStyle w:val="ae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от</w:t>
            </w:r>
          </w:p>
        </w:tc>
        <w:tc>
          <w:tcPr>
            <w:tcW w:w="382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  <w:p w:rsidR="00943F37" w:rsidRDefault="00943F37">
            <w:pPr>
              <w:pStyle w:val="ae"/>
              <w:spacing w:before="0" w:after="0"/>
              <w:rPr>
                <w:color w:val="4F4F4F"/>
              </w:rPr>
            </w:pPr>
          </w:p>
        </w:tc>
      </w:tr>
      <w:tr w:rsidR="00943F37">
        <w:trPr>
          <w:cantSplit/>
        </w:trPr>
        <w:tc>
          <w:tcPr>
            <w:tcW w:w="4269" w:type="dxa"/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11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>
              <w:rPr>
                <w:sz w:val="26"/>
                <w:szCs w:val="26"/>
                <w:vertAlign w:val="superscript"/>
              </w:rPr>
              <w:t>(наименование организации или ФИО,</w:t>
            </w:r>
            <w:proofErr w:type="gramEnd"/>
          </w:p>
          <w:p w:rsidR="00943F37" w:rsidRDefault="00943F37">
            <w:pPr>
              <w:pStyle w:val="ae"/>
              <w:spacing w:before="0" w:after="0"/>
              <w:rPr>
                <w:sz w:val="26"/>
                <w:szCs w:val="26"/>
                <w:vertAlign w:val="superscript"/>
              </w:rPr>
            </w:pPr>
          </w:p>
        </w:tc>
      </w:tr>
      <w:tr w:rsidR="00943F37">
        <w:trPr>
          <w:cantSplit/>
        </w:trPr>
        <w:tc>
          <w:tcPr>
            <w:tcW w:w="4269" w:type="dxa"/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11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адрес, контактный телефон)</w:t>
            </w:r>
          </w:p>
          <w:p w:rsidR="00943F37" w:rsidRDefault="00943F37">
            <w:pPr>
              <w:pStyle w:val="ae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943F37">
        <w:trPr>
          <w:cantSplit/>
        </w:trPr>
        <w:tc>
          <w:tcPr>
            <w:tcW w:w="4269" w:type="dxa"/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/>
              <w:jc w:val="center"/>
              <w:rPr>
                <w:color w:val="CC0000"/>
                <w:vertAlign w:val="superscript"/>
              </w:rPr>
            </w:pPr>
          </w:p>
        </w:tc>
      </w:tr>
      <w:tr w:rsidR="00943F37">
        <w:trPr>
          <w:cantSplit/>
          <w:trHeight w:val="80"/>
        </w:trPr>
        <w:tc>
          <w:tcPr>
            <w:tcW w:w="4269" w:type="dxa"/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 w:line="80" w:lineRule="atLeast"/>
              <w:rPr>
                <w:color w:val="4F4F4F"/>
              </w:rPr>
            </w:pPr>
          </w:p>
        </w:tc>
        <w:tc>
          <w:tcPr>
            <w:tcW w:w="511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43F37" w:rsidRDefault="00943F37">
            <w:pPr>
              <w:pStyle w:val="ae"/>
              <w:snapToGrid w:val="0"/>
              <w:spacing w:before="0" w:after="0" w:line="80" w:lineRule="atLeast"/>
              <w:rPr>
                <w:color w:val="4F4F4F"/>
              </w:rPr>
            </w:pPr>
          </w:p>
        </w:tc>
      </w:tr>
    </w:tbl>
    <w:p w:rsidR="00943F37" w:rsidRDefault="00943F37">
      <w:pPr>
        <w:pStyle w:val="ae"/>
        <w:shd w:val="clear" w:color="auto" w:fill="FFFFFF"/>
        <w:spacing w:before="0" w:after="0" w:line="270" w:lineRule="atLeast"/>
      </w:pPr>
    </w:p>
    <w:p w:rsidR="00943F37" w:rsidRDefault="00943F37">
      <w:pPr>
        <w:pStyle w:val="14"/>
        <w:shd w:val="clear" w:color="auto" w:fill="FFFFFF"/>
        <w:spacing w:before="0" w:after="0" w:line="270" w:lineRule="atLeast"/>
        <w:jc w:val="center"/>
      </w:pPr>
    </w:p>
    <w:p w:rsidR="00943F37" w:rsidRDefault="00943F37">
      <w:pPr>
        <w:pStyle w:val="14"/>
        <w:shd w:val="clear" w:color="auto" w:fill="FFFFFF"/>
        <w:spacing w:before="0" w:after="0" w:line="270" w:lineRule="atLeast"/>
        <w:jc w:val="center"/>
        <w:rPr>
          <w:sz w:val="22"/>
          <w:szCs w:val="22"/>
        </w:rPr>
      </w:pPr>
      <w:r>
        <w:t>ЗАЯВЛЕНИЕ</w:t>
      </w:r>
    </w:p>
    <w:p w:rsidR="00943F37" w:rsidRDefault="00943F37">
      <w:pPr>
        <w:pStyle w:val="14"/>
        <w:shd w:val="clear" w:color="auto" w:fill="FFFFFF"/>
        <w:spacing w:before="0" w:after="0" w:line="270" w:lineRule="atLeast"/>
        <w:jc w:val="center"/>
        <w:rPr>
          <w:sz w:val="22"/>
          <w:szCs w:val="22"/>
        </w:rPr>
      </w:pPr>
    </w:p>
    <w:p w:rsidR="00943F37" w:rsidRDefault="00943F37">
      <w:pPr>
        <w:pStyle w:val="ae"/>
        <w:shd w:val="clear" w:color="auto" w:fill="FFFFFF"/>
        <w:spacing w:before="0" w:after="0" w:line="270" w:lineRule="atLeast"/>
        <w:ind w:firstLine="554"/>
        <w:jc w:val="both"/>
        <w:rPr>
          <w:color w:val="4F4F4F"/>
          <w:sz w:val="22"/>
          <w:szCs w:val="22"/>
        </w:rPr>
      </w:pPr>
      <w:r>
        <w:t>Прошу п</w:t>
      </w:r>
      <w:r>
        <w:rPr>
          <w:bCs/>
        </w:rPr>
        <w:t xml:space="preserve">редоставить порубочный билет и (или) разрешение на пересадку деревьев и  кустарников» </w:t>
      </w:r>
      <w:r>
        <w:t>по адресу: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943F37" w:rsidRDefault="00943F37">
      <w:pPr>
        <w:pStyle w:val="ae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  <w:sz w:val="22"/>
          <w:szCs w:val="22"/>
        </w:rPr>
      </w:pP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____________  шт. деревьев ___________   шт. кустарников 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сухостойкие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_________________________________________________________________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________________________________________________________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_________________  20_____ года по __________ 20 ___ года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____________________________________________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F37" w:rsidRDefault="00943F37">
      <w:pPr>
        <w:spacing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Обязуюсь: </w:t>
      </w:r>
    </w:p>
    <w:p w:rsidR="00943F37" w:rsidRDefault="00943F37">
      <w:pPr>
        <w:spacing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943F37" w:rsidRDefault="00943F37">
      <w:pPr>
        <w:spacing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943F37" w:rsidRDefault="00943F37">
      <w:pPr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43F37" w:rsidRDefault="00943F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                                                ________________________                     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дата                                                                          подпись                                                         Ф.И.О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943F37" w:rsidRDefault="00943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43F37" w:rsidRDefault="00943F37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943F37" w:rsidRDefault="00943F3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РЕГИСТРАЦИИ ЗАЯВЛЕНИЯ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  <w:r w:rsidR="001F3F38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и (или)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             « _____»  _______  20 ____ г.       </w:t>
      </w:r>
    </w:p>
    <w:p w:rsidR="00943F37" w:rsidRDefault="00943F37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tabs>
          <w:tab w:val="left" w:pos="6705"/>
        </w:tabs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3F38">
        <w:rPr>
          <w:rFonts w:ascii="Times New Roman" w:hAnsi="Times New Roman" w:cs="Times New Roman"/>
          <w:sz w:val="24"/>
          <w:szCs w:val="24"/>
        </w:rPr>
        <w:t>Захаровс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лице главы _________________ на основании п. 2.7.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кустарников»</w:t>
      </w:r>
      <w:r>
        <w:rPr>
          <w:rFonts w:ascii="Times New Roman" w:hAnsi="Times New Roman" w:cs="Times New Roman"/>
          <w:sz w:val="24"/>
          <w:szCs w:val="24"/>
        </w:rPr>
        <w:t xml:space="preserve"> отказывает в регистрации заявления. Основание:</w:t>
      </w:r>
    </w:p>
    <w:p w:rsidR="00943F37" w:rsidRDefault="00943F37">
      <w:pPr>
        <w:tabs>
          <w:tab w:val="left" w:pos="6705"/>
        </w:tabs>
        <w:ind w:firstLine="5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842"/>
        <w:gridCol w:w="8511"/>
      </w:tblGrid>
      <w:tr w:rsidR="00943F3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F37" w:rsidRDefault="00943F37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943F3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3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3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37" w:rsidRDefault="00943F37">
      <w:pPr>
        <w:tabs>
          <w:tab w:val="left" w:pos="6705"/>
        </w:tabs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</w:p>
    <w:p w:rsidR="00943F37" w:rsidRDefault="00943F3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1F3F38">
        <w:rPr>
          <w:rFonts w:ascii="Times New Roman" w:hAnsi="Times New Roman" w:cs="Times New Roman"/>
          <w:sz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сельского поселения       _________    ______________________</w:t>
      </w:r>
    </w:p>
    <w:p w:rsidR="00943F37" w:rsidRDefault="00943F37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М.П.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(подпись)                                 (Ф.И.О)</w:t>
      </w: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943F37" w:rsidRDefault="00943F37"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43F37" w:rsidRDefault="00943F37"/>
    <w:p w:rsidR="007057A4" w:rsidRDefault="007057A4"/>
    <w:p w:rsidR="00943F37" w:rsidRDefault="00943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43F37" w:rsidRDefault="00943F37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943F37" w:rsidRDefault="00943F3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1F3F38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кустарников»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             « _____»  _______  20 ____ г.       </w:t>
      </w:r>
    </w:p>
    <w:p w:rsidR="00943F37" w:rsidRDefault="00943F37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tabs>
          <w:tab w:val="left" w:pos="6705"/>
        </w:tabs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3F38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лице главы _____________________ на основании п. 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кустарников»</w:t>
      </w:r>
      <w:r>
        <w:rPr>
          <w:rFonts w:ascii="Times New Roman" w:hAnsi="Times New Roman" w:cs="Times New Roman"/>
          <w:sz w:val="24"/>
          <w:szCs w:val="24"/>
        </w:rPr>
        <w:t xml:space="preserve"> отказывает в предоставлении данной услуги.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943F37" w:rsidRDefault="00943F37">
      <w:pPr>
        <w:tabs>
          <w:tab w:val="left" w:pos="6705"/>
        </w:tabs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842"/>
        <w:gridCol w:w="8546"/>
      </w:tblGrid>
      <w:tr w:rsidR="00943F3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F37" w:rsidRDefault="00943F37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заявителем</w:t>
            </w:r>
          </w:p>
        </w:tc>
      </w:tr>
      <w:tr w:rsidR="00943F3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3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3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37" w:rsidRDefault="00943F37">
            <w:pPr>
              <w:tabs>
                <w:tab w:val="left" w:pos="67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37" w:rsidRDefault="00943F37">
      <w:pPr>
        <w:tabs>
          <w:tab w:val="left" w:pos="6705"/>
        </w:tabs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</w:p>
    <w:p w:rsidR="00943F37" w:rsidRDefault="00943F3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1F3F38">
        <w:rPr>
          <w:rFonts w:ascii="Times New Roman" w:hAnsi="Times New Roman" w:cs="Times New Roman"/>
          <w:sz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сельского поселения       _________    ______________________</w:t>
      </w:r>
    </w:p>
    <w:p w:rsidR="00943F37" w:rsidRDefault="00943F37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М.П.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(подпись)                                    (Ф.И.О)</w:t>
      </w: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F3F38" w:rsidRDefault="00943F3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7057A4" w:rsidRDefault="00943F3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43F37" w:rsidRDefault="00943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43F37" w:rsidRDefault="00943F37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943F37" w:rsidRDefault="00943F37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943F37" w:rsidRDefault="00943F37"/>
    <w:p w:rsidR="00943F37" w:rsidRDefault="00943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основании: заявления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r w:rsidR="001F3F38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Клетского муниципального района Волгоградской области               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43F37" w:rsidRDefault="00943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______; 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сухостойных_____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декоративность ____; 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_____; 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943F37" w:rsidRDefault="00943F37">
      <w:pPr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Срок окончания действия порубочного билета "__" ____ 20__ г.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943F37" w:rsidRDefault="0094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43F37" w:rsidRDefault="00943F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F3F38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            __________     /___________/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М.П.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Подпись                           Ф.И.О</w:t>
      </w:r>
    </w:p>
    <w:p w:rsidR="00943F37" w:rsidRDefault="0094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получил ____________________________________________________________________</w:t>
      </w:r>
    </w:p>
    <w:p w:rsidR="00943F37" w:rsidRDefault="0094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  подпись, телефон</w:t>
      </w:r>
    </w:p>
    <w:p w:rsidR="00943F37" w:rsidRDefault="0094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выполнении работ сообщить по телефону 8 (_____) _______ 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вписать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3F37" w:rsidRDefault="00943F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943F37" w:rsidRDefault="00943F3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1F3F38">
        <w:rPr>
          <w:rFonts w:ascii="Times New Roman" w:hAnsi="Times New Roman" w:cs="Times New Roman"/>
          <w:sz w:val="24"/>
        </w:rPr>
        <w:t>Захаров</w:t>
      </w:r>
      <w:r>
        <w:rPr>
          <w:rFonts w:ascii="Times New Roman" w:hAnsi="Times New Roman" w:cs="Times New Roman"/>
          <w:sz w:val="24"/>
        </w:rPr>
        <w:t>ского сельского поселения              __________     /____________/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М.П.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Подпись                       Ф.И.О</w:t>
      </w:r>
    </w:p>
    <w:p w:rsidR="00943F37" w:rsidRDefault="00943F37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</w:p>
    <w:p w:rsidR="00943F37" w:rsidRDefault="00943F37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43F37" w:rsidRDefault="00943F37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943F37" w:rsidRDefault="00943F37">
      <w:pPr>
        <w:ind w:left="4956" w:firstLine="708"/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943F37" w:rsidRDefault="00943F37">
      <w:pPr>
        <w:ind w:left="4956" w:firstLine="708"/>
        <w:jc w:val="right"/>
      </w:pPr>
    </w:p>
    <w:p w:rsidR="00943F37" w:rsidRDefault="00943F37">
      <w:pPr>
        <w:ind w:left="4956" w:firstLine="708"/>
        <w:jc w:val="right"/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943F37" w:rsidRDefault="00943F37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943F37" w:rsidRDefault="00943F37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Выдано предприятию, организации, физическому лицу 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 наименование, должность, фамилия, имя, отчество)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Примечание: __________________________________________________________________</w:t>
      </w:r>
    </w:p>
    <w:p w:rsidR="00943F37" w:rsidRDefault="00943F37">
      <w:pPr>
        <w:spacing w:line="360" w:lineRule="auto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1F3F38">
        <w:rPr>
          <w:rFonts w:ascii="Times New Roman" w:hAnsi="Times New Roman" w:cs="Times New Roman"/>
          <w:sz w:val="24"/>
        </w:rPr>
        <w:t>Захаровс</w:t>
      </w:r>
      <w:r>
        <w:rPr>
          <w:rFonts w:ascii="Times New Roman" w:hAnsi="Times New Roman" w:cs="Times New Roman"/>
          <w:sz w:val="24"/>
        </w:rPr>
        <w:t>кого сельского поселения              __________     /_____________/</w:t>
      </w:r>
    </w:p>
    <w:p w:rsidR="00943F37" w:rsidRDefault="00943F37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М.П.</w:t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Подпись                            Ф.И.О</w:t>
      </w: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43F37" w:rsidRDefault="00943F3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sectPr w:rsidR="00943F37" w:rsidSect="005A14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43F37"/>
    <w:rsid w:val="00111345"/>
    <w:rsid w:val="001F3F38"/>
    <w:rsid w:val="00255E1C"/>
    <w:rsid w:val="00453D0D"/>
    <w:rsid w:val="004B36DD"/>
    <w:rsid w:val="005A1420"/>
    <w:rsid w:val="007057A4"/>
    <w:rsid w:val="00816705"/>
    <w:rsid w:val="00943F37"/>
    <w:rsid w:val="00973FD5"/>
    <w:rsid w:val="00E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20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5A1420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26282F"/>
      <w:sz w:val="24"/>
      <w:szCs w:val="24"/>
    </w:rPr>
  </w:style>
  <w:style w:type="paragraph" w:styleId="4">
    <w:name w:val="heading 4"/>
    <w:basedOn w:val="a"/>
    <w:next w:val="a"/>
    <w:qFormat/>
    <w:rsid w:val="005A1420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5A1420"/>
    <w:pPr>
      <w:tabs>
        <w:tab w:val="num" w:pos="0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5A1420"/>
    <w:rPr>
      <w:rFonts w:ascii="Times New Roman" w:hAnsi="Times New Roman" w:cs="Symbol"/>
      <w:sz w:val="24"/>
      <w:szCs w:val="24"/>
    </w:rPr>
  </w:style>
  <w:style w:type="character" w:customStyle="1" w:styleId="WW8Num4z0">
    <w:name w:val="WW8Num4z0"/>
    <w:rsid w:val="005A142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sid w:val="005A142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sid w:val="005A1420"/>
    <w:rPr>
      <w:rFonts w:ascii="Symbol" w:hAnsi="Symbol" w:cs="OpenSymbol"/>
    </w:rPr>
  </w:style>
  <w:style w:type="character" w:customStyle="1" w:styleId="Absatz-Standardschriftart">
    <w:name w:val="Absatz-Standardschriftart"/>
    <w:rsid w:val="005A1420"/>
  </w:style>
  <w:style w:type="character" w:customStyle="1" w:styleId="WW-Absatz-Standardschriftart">
    <w:name w:val="WW-Absatz-Standardschriftart"/>
    <w:rsid w:val="005A1420"/>
  </w:style>
  <w:style w:type="character" w:customStyle="1" w:styleId="WW-Absatz-Standardschriftart1">
    <w:name w:val="WW-Absatz-Standardschriftart1"/>
    <w:rsid w:val="005A1420"/>
  </w:style>
  <w:style w:type="character" w:customStyle="1" w:styleId="WW-Absatz-Standardschriftart11">
    <w:name w:val="WW-Absatz-Standardschriftart11"/>
    <w:rsid w:val="005A1420"/>
  </w:style>
  <w:style w:type="character" w:customStyle="1" w:styleId="WW-Absatz-Standardschriftart111">
    <w:name w:val="WW-Absatz-Standardschriftart111"/>
    <w:rsid w:val="005A1420"/>
  </w:style>
  <w:style w:type="character" w:customStyle="1" w:styleId="WW-Absatz-Standardschriftart1111">
    <w:name w:val="WW-Absatz-Standardschriftart1111"/>
    <w:rsid w:val="005A1420"/>
  </w:style>
  <w:style w:type="character" w:customStyle="1" w:styleId="WW-Absatz-Standardschriftart11111">
    <w:name w:val="WW-Absatz-Standardschriftart11111"/>
    <w:rsid w:val="005A1420"/>
  </w:style>
  <w:style w:type="character" w:customStyle="1" w:styleId="WW-Absatz-Standardschriftart111111">
    <w:name w:val="WW-Absatz-Standardschriftart111111"/>
    <w:rsid w:val="005A1420"/>
  </w:style>
  <w:style w:type="character" w:customStyle="1" w:styleId="WW-Absatz-Standardschriftart1111111">
    <w:name w:val="WW-Absatz-Standardschriftart1111111"/>
    <w:rsid w:val="005A1420"/>
  </w:style>
  <w:style w:type="character" w:customStyle="1" w:styleId="WW8Num3z1">
    <w:name w:val="WW8Num3z1"/>
    <w:rsid w:val="005A1420"/>
    <w:rPr>
      <w:rFonts w:ascii="Courier New" w:hAnsi="Courier New" w:cs="Courier New"/>
      <w:sz w:val="20"/>
    </w:rPr>
  </w:style>
  <w:style w:type="character" w:customStyle="1" w:styleId="WW8Num3z2">
    <w:name w:val="WW8Num3z2"/>
    <w:rsid w:val="005A1420"/>
    <w:rPr>
      <w:rFonts w:ascii="Wingdings" w:hAnsi="Wingdings" w:cs="Wingdings"/>
      <w:sz w:val="20"/>
    </w:rPr>
  </w:style>
  <w:style w:type="character" w:customStyle="1" w:styleId="WW8Num8z0">
    <w:name w:val="WW8Num8z0"/>
    <w:rsid w:val="005A1420"/>
    <w:rPr>
      <w:rFonts w:ascii="Symbol" w:hAnsi="Symbol" w:cs="Symbol"/>
      <w:sz w:val="20"/>
    </w:rPr>
  </w:style>
  <w:style w:type="character" w:customStyle="1" w:styleId="WW8Num8z1">
    <w:name w:val="WW8Num8z1"/>
    <w:rsid w:val="005A1420"/>
    <w:rPr>
      <w:rFonts w:ascii="Courier New" w:hAnsi="Courier New" w:cs="Courier New"/>
      <w:sz w:val="20"/>
    </w:rPr>
  </w:style>
  <w:style w:type="character" w:customStyle="1" w:styleId="WW8Num8z2">
    <w:name w:val="WW8Num8z2"/>
    <w:rsid w:val="005A142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5A1420"/>
  </w:style>
  <w:style w:type="character" w:customStyle="1" w:styleId="a3">
    <w:name w:val="Знак Знак"/>
    <w:rsid w:val="005A1420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a4">
    <w:name w:val="Гипертекстовая ссылка"/>
    <w:rsid w:val="005A1420"/>
    <w:rPr>
      <w:b/>
      <w:bCs/>
      <w:color w:val="auto"/>
      <w:sz w:val="26"/>
      <w:szCs w:val="26"/>
    </w:rPr>
  </w:style>
  <w:style w:type="character" w:styleId="a5">
    <w:name w:val="Hyperlink"/>
    <w:basedOn w:val="10"/>
    <w:rsid w:val="005A1420"/>
    <w:rPr>
      <w:color w:val="0000FF"/>
      <w:u w:val="single"/>
    </w:rPr>
  </w:style>
  <w:style w:type="character" w:customStyle="1" w:styleId="apple-converted-space">
    <w:name w:val="apple-converted-space"/>
    <w:basedOn w:val="10"/>
    <w:rsid w:val="005A1420"/>
  </w:style>
  <w:style w:type="character" w:styleId="a6">
    <w:name w:val="Strong"/>
    <w:uiPriority w:val="22"/>
    <w:qFormat/>
    <w:rsid w:val="005A1420"/>
    <w:rPr>
      <w:b/>
      <w:bCs/>
    </w:rPr>
  </w:style>
  <w:style w:type="character" w:styleId="a7">
    <w:name w:val="Emphasis"/>
    <w:basedOn w:val="10"/>
    <w:qFormat/>
    <w:rsid w:val="005A1420"/>
    <w:rPr>
      <w:i/>
      <w:iCs/>
    </w:rPr>
  </w:style>
  <w:style w:type="character" w:styleId="a8">
    <w:name w:val="FollowedHyperlink"/>
    <w:basedOn w:val="10"/>
    <w:rsid w:val="005A1420"/>
    <w:rPr>
      <w:color w:val="800080"/>
      <w:u w:val="single"/>
    </w:rPr>
  </w:style>
  <w:style w:type="character" w:customStyle="1" w:styleId="a9">
    <w:name w:val="Символ нумерации"/>
    <w:rsid w:val="005A142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a">
    <w:name w:val="Маркеры списка"/>
    <w:rsid w:val="005A1420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5A142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5A1420"/>
    <w:pPr>
      <w:spacing w:after="120"/>
    </w:pPr>
  </w:style>
  <w:style w:type="paragraph" w:styleId="ad">
    <w:name w:val="List"/>
    <w:basedOn w:val="ac"/>
    <w:rsid w:val="005A1420"/>
    <w:rPr>
      <w:rFonts w:cs="Mangal"/>
    </w:rPr>
  </w:style>
  <w:style w:type="paragraph" w:customStyle="1" w:styleId="11">
    <w:name w:val="Название1"/>
    <w:basedOn w:val="a"/>
    <w:rsid w:val="005A142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rsid w:val="005A1420"/>
    <w:pPr>
      <w:suppressLineNumbers/>
    </w:pPr>
    <w:rPr>
      <w:rFonts w:cs="Mangal"/>
    </w:rPr>
  </w:style>
  <w:style w:type="paragraph" w:styleId="ae">
    <w:name w:val="Normal (Web)"/>
    <w:basedOn w:val="a"/>
    <w:rsid w:val="005A1420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(веб)1"/>
    <w:basedOn w:val="a"/>
    <w:rsid w:val="005A1420"/>
    <w:pPr>
      <w:widowControl/>
      <w:autoSpaceDE/>
      <w:spacing w:after="280" w:line="312" w:lineRule="atLeast"/>
    </w:pPr>
    <w:rPr>
      <w:rFonts w:ascii="Times New Roman" w:hAnsi="Times New Roman" w:cs="Calibri"/>
      <w:sz w:val="24"/>
      <w:szCs w:val="24"/>
    </w:rPr>
  </w:style>
  <w:style w:type="paragraph" w:customStyle="1" w:styleId="consplusnormal">
    <w:name w:val="consplusnormal"/>
    <w:basedOn w:val="a"/>
    <w:rsid w:val="005A1420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"/>
    <w:rsid w:val="005A1420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rsid w:val="005A14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paragraph" w:customStyle="1" w:styleId="af">
    <w:name w:val="Содержимое врезки"/>
    <w:basedOn w:val="ac"/>
    <w:rsid w:val="005A1420"/>
  </w:style>
  <w:style w:type="paragraph" w:customStyle="1" w:styleId="af0">
    <w:name w:val="Содержимое таблицы"/>
    <w:basedOn w:val="a"/>
    <w:rsid w:val="005A1420"/>
    <w:pPr>
      <w:suppressLineNumbers/>
    </w:pPr>
  </w:style>
  <w:style w:type="paragraph" w:customStyle="1" w:styleId="af1">
    <w:name w:val="Заголовок таблицы"/>
    <w:basedOn w:val="af0"/>
    <w:rsid w:val="005A1420"/>
    <w:pPr>
      <w:jc w:val="center"/>
    </w:pPr>
    <w:rPr>
      <w:b/>
      <w:bCs/>
    </w:rPr>
  </w:style>
  <w:style w:type="paragraph" w:customStyle="1" w:styleId="ConsPlusNormal0">
    <w:name w:val="ConsPlusNormal"/>
    <w:rsid w:val="005A14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List Paragraph"/>
    <w:basedOn w:val="a"/>
    <w:qFormat/>
    <w:rsid w:val="005A1420"/>
    <w:pPr>
      <w:ind w:left="720"/>
    </w:pPr>
  </w:style>
  <w:style w:type="paragraph" w:styleId="af3">
    <w:name w:val="endnote text"/>
    <w:basedOn w:val="a"/>
    <w:rsid w:val="005A1420"/>
    <w:rPr>
      <w:rFonts w:ascii="Times New Roman" w:hAnsi="Times New Roman" w:cs="Times New Roman"/>
      <w:sz w:val="20"/>
      <w:szCs w:val="20"/>
    </w:rPr>
  </w:style>
  <w:style w:type="paragraph" w:styleId="af4">
    <w:name w:val="Title"/>
    <w:basedOn w:val="a"/>
    <w:link w:val="af5"/>
    <w:qFormat/>
    <w:rsid w:val="00943F37"/>
    <w:pPr>
      <w:widowControl/>
      <w:suppressAutoHyphens w:val="0"/>
      <w:autoSpaceDE/>
      <w:jc w:val="center"/>
    </w:pPr>
    <w:rPr>
      <w:rFonts w:ascii="Times New Roman" w:hAnsi="Times New Roman" w:cs="Times New Roman"/>
      <w:sz w:val="4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43F37"/>
    <w:rPr>
      <w:sz w:val="44"/>
    </w:rPr>
  </w:style>
  <w:style w:type="paragraph" w:customStyle="1" w:styleId="ConsPlusNonformat">
    <w:name w:val="ConsPlusNonformat"/>
    <w:rsid w:val="00E97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>Reanimator Extreme Edition</Company>
  <LinksUpToDate>false</LinksUpToDate>
  <CharactersWithSpaces>44783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comp</dc:creator>
  <cp:lastModifiedBy>Kuznetcov</cp:lastModifiedBy>
  <cp:revision>4</cp:revision>
  <cp:lastPrinted>2015-07-09T08:15:00Z</cp:lastPrinted>
  <dcterms:created xsi:type="dcterms:W3CDTF">2015-10-29T05:42:00Z</dcterms:created>
  <dcterms:modified xsi:type="dcterms:W3CDTF">2015-12-02T08:20:00Z</dcterms:modified>
</cp:coreProperties>
</file>