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DA" w:rsidRPr="00D931DA" w:rsidRDefault="00D931DA" w:rsidP="00D931DA">
      <w:pPr>
        <w:pStyle w:val="ac"/>
        <w:jc w:val="center"/>
        <w:rPr>
          <w:sz w:val="24"/>
          <w:szCs w:val="24"/>
        </w:rPr>
      </w:pPr>
      <w:r w:rsidRPr="00D931DA">
        <w:rPr>
          <w:sz w:val="24"/>
          <w:szCs w:val="24"/>
        </w:rPr>
        <w:t>АДМИНИСТРАЦИЯ  РАСПОПИНСКОГО</w:t>
      </w:r>
    </w:p>
    <w:p w:rsidR="00D931DA" w:rsidRPr="00D931DA" w:rsidRDefault="00D931DA" w:rsidP="00D931DA">
      <w:pPr>
        <w:pStyle w:val="ac"/>
        <w:jc w:val="center"/>
        <w:rPr>
          <w:sz w:val="24"/>
          <w:szCs w:val="24"/>
        </w:rPr>
      </w:pPr>
      <w:r w:rsidRPr="00D931DA">
        <w:rPr>
          <w:sz w:val="24"/>
          <w:szCs w:val="24"/>
        </w:rPr>
        <w:t>СЕЛЬСКОГО ПОСЕЛЕНИЯ</w:t>
      </w:r>
    </w:p>
    <w:p w:rsidR="00D931DA" w:rsidRPr="00D931DA" w:rsidRDefault="00D931DA" w:rsidP="00D931DA">
      <w:pPr>
        <w:pStyle w:val="ac"/>
        <w:jc w:val="center"/>
        <w:rPr>
          <w:sz w:val="24"/>
          <w:szCs w:val="24"/>
        </w:rPr>
      </w:pPr>
      <w:r w:rsidRPr="00D931DA">
        <w:rPr>
          <w:sz w:val="24"/>
          <w:szCs w:val="24"/>
        </w:rPr>
        <w:t>КЛЕТСКОГО  МУНИЦИПАЛЬНОГО  РАЙОНА</w:t>
      </w:r>
    </w:p>
    <w:p w:rsidR="00D931DA" w:rsidRPr="00D931DA" w:rsidRDefault="00D931DA" w:rsidP="00D931DA">
      <w:pPr>
        <w:pStyle w:val="ac"/>
        <w:jc w:val="center"/>
        <w:rPr>
          <w:sz w:val="24"/>
          <w:szCs w:val="24"/>
        </w:rPr>
      </w:pPr>
      <w:r w:rsidRPr="00D931DA">
        <w:rPr>
          <w:sz w:val="24"/>
          <w:szCs w:val="24"/>
        </w:rPr>
        <w:t>ВОЛГОГРАДСКОЙ ОБЛАСТИ</w:t>
      </w:r>
    </w:p>
    <w:p w:rsidR="00D931DA" w:rsidRPr="003126AB" w:rsidRDefault="00D931DA" w:rsidP="00D931DA">
      <w:pPr>
        <w:jc w:val="center"/>
        <w:rPr>
          <w:rStyle w:val="ad"/>
          <w:b/>
          <w:i w:val="0"/>
          <w:szCs w:val="24"/>
        </w:rPr>
      </w:pPr>
      <w:r>
        <w:rPr>
          <w:rStyle w:val="ad"/>
          <w:b/>
          <w:i w:val="0"/>
          <w:szCs w:val="24"/>
        </w:rPr>
        <w:t>______________________________________________________________________________________</w:t>
      </w:r>
    </w:p>
    <w:p w:rsidR="00D931DA" w:rsidRPr="00D931DA" w:rsidRDefault="00D931DA" w:rsidP="00D931DA">
      <w:pPr>
        <w:pStyle w:val="ac"/>
        <w:jc w:val="center"/>
        <w:rPr>
          <w:rStyle w:val="ad"/>
          <w:b/>
          <w:i w:val="0"/>
          <w:sz w:val="24"/>
          <w:szCs w:val="24"/>
        </w:rPr>
      </w:pPr>
      <w:r w:rsidRPr="00D931DA">
        <w:rPr>
          <w:rStyle w:val="ad"/>
          <w:b/>
          <w:i w:val="0"/>
          <w:sz w:val="24"/>
          <w:szCs w:val="24"/>
        </w:rPr>
        <w:t>ПОСТАНОВЛЕНИЕ</w:t>
      </w:r>
    </w:p>
    <w:p w:rsidR="00D931DA" w:rsidRPr="00D931DA" w:rsidRDefault="00D931DA" w:rsidP="00D931DA">
      <w:pPr>
        <w:pStyle w:val="ac"/>
        <w:rPr>
          <w:sz w:val="24"/>
          <w:szCs w:val="24"/>
        </w:rPr>
      </w:pPr>
      <w:r w:rsidRPr="00D931DA">
        <w:rPr>
          <w:sz w:val="24"/>
          <w:szCs w:val="24"/>
        </w:rPr>
        <w:t>от  08 декабря 2017 г. № 55</w:t>
      </w:r>
    </w:p>
    <w:p w:rsidR="00D931DA" w:rsidRPr="00D931DA" w:rsidRDefault="00D931DA" w:rsidP="00D931DA">
      <w:pPr>
        <w:pStyle w:val="ac"/>
        <w:rPr>
          <w:sz w:val="24"/>
          <w:szCs w:val="24"/>
        </w:rPr>
      </w:pPr>
    </w:p>
    <w:p w:rsidR="00D931DA" w:rsidRPr="00D931DA" w:rsidRDefault="00D931DA" w:rsidP="00D931DA">
      <w:pPr>
        <w:pStyle w:val="ac"/>
        <w:rPr>
          <w:sz w:val="24"/>
          <w:szCs w:val="24"/>
        </w:rPr>
      </w:pPr>
      <w:r w:rsidRPr="00D931DA">
        <w:rPr>
          <w:sz w:val="24"/>
          <w:szCs w:val="24"/>
        </w:rPr>
        <w:t xml:space="preserve">Об основных направлениях налоговой </w:t>
      </w:r>
    </w:p>
    <w:p w:rsidR="00D931DA" w:rsidRPr="00D931DA" w:rsidRDefault="00D931DA" w:rsidP="00D931DA">
      <w:pPr>
        <w:pStyle w:val="ac"/>
        <w:rPr>
          <w:sz w:val="24"/>
          <w:szCs w:val="24"/>
        </w:rPr>
      </w:pPr>
      <w:r w:rsidRPr="00D931DA">
        <w:rPr>
          <w:sz w:val="24"/>
          <w:szCs w:val="24"/>
        </w:rPr>
        <w:t xml:space="preserve">политики, бюджетной  политики   Захаровского сельского поселения </w:t>
      </w:r>
    </w:p>
    <w:p w:rsidR="00D931DA" w:rsidRPr="00D931DA" w:rsidRDefault="00D931DA" w:rsidP="00D931DA">
      <w:pPr>
        <w:pStyle w:val="ac"/>
        <w:rPr>
          <w:sz w:val="24"/>
          <w:szCs w:val="24"/>
        </w:rPr>
      </w:pPr>
      <w:r w:rsidRPr="00D931DA">
        <w:rPr>
          <w:sz w:val="24"/>
          <w:szCs w:val="24"/>
        </w:rPr>
        <w:t xml:space="preserve">и других исходных данных для составления  </w:t>
      </w:r>
    </w:p>
    <w:p w:rsidR="00D931DA" w:rsidRPr="00D931DA" w:rsidRDefault="00D931DA" w:rsidP="00D931DA">
      <w:pPr>
        <w:pStyle w:val="ac"/>
        <w:rPr>
          <w:sz w:val="24"/>
          <w:szCs w:val="24"/>
        </w:rPr>
      </w:pPr>
      <w:r w:rsidRPr="00D931DA">
        <w:rPr>
          <w:sz w:val="24"/>
          <w:szCs w:val="24"/>
        </w:rPr>
        <w:t xml:space="preserve"> бюджета на 2018 год и на плановый период 2019 и 2020 годов</w:t>
      </w:r>
    </w:p>
    <w:p w:rsidR="00D931DA" w:rsidRDefault="00D931DA" w:rsidP="00D931DA">
      <w:r>
        <w:rPr>
          <w:i/>
          <w:iCs/>
          <w:sz w:val="24"/>
          <w:szCs w:val="24"/>
        </w:rPr>
        <w:t xml:space="preserve"> </w:t>
      </w:r>
    </w:p>
    <w:p w:rsidR="00D931DA" w:rsidRPr="00D931DA" w:rsidRDefault="00D931DA" w:rsidP="00D931DA">
      <w:pPr>
        <w:pStyle w:val="ac"/>
        <w:rPr>
          <w:b/>
          <w:sz w:val="24"/>
          <w:szCs w:val="24"/>
        </w:rPr>
      </w:pPr>
      <w:r>
        <w:rPr>
          <w:sz w:val="28"/>
          <w:szCs w:val="28"/>
        </w:rPr>
        <w:t xml:space="preserve">          </w:t>
      </w:r>
      <w:r w:rsidRPr="00D931DA">
        <w:rPr>
          <w:sz w:val="24"/>
          <w:szCs w:val="24"/>
        </w:rPr>
        <w:t>В соответствии с Положением  о бюджетном процессе в муниципальном образовании Зах</w:t>
      </w:r>
      <w:r w:rsidRPr="00D931DA">
        <w:rPr>
          <w:sz w:val="24"/>
          <w:szCs w:val="24"/>
        </w:rPr>
        <w:t>а</w:t>
      </w:r>
      <w:r w:rsidRPr="00D931DA">
        <w:rPr>
          <w:sz w:val="24"/>
          <w:szCs w:val="24"/>
        </w:rPr>
        <w:t>ровское сельское поселение утвержденного решением Совета депутатов Захаровского сельского поселения от 20.04.2010 № 11/44,   руководствуясь постановлением администр</w:t>
      </w:r>
      <w:r w:rsidRPr="00D931DA">
        <w:rPr>
          <w:sz w:val="24"/>
          <w:szCs w:val="24"/>
        </w:rPr>
        <w:t>а</w:t>
      </w:r>
      <w:r w:rsidRPr="00D931DA">
        <w:rPr>
          <w:sz w:val="24"/>
          <w:szCs w:val="24"/>
        </w:rPr>
        <w:t>ции Волгоградской области 27.06.2016 года №550 «Об основных направлениях налоговой политики, бюджетной п</w:t>
      </w:r>
      <w:r w:rsidRPr="00D931DA">
        <w:rPr>
          <w:sz w:val="24"/>
          <w:szCs w:val="24"/>
        </w:rPr>
        <w:t>о</w:t>
      </w:r>
      <w:r w:rsidRPr="00D931DA">
        <w:rPr>
          <w:sz w:val="24"/>
          <w:szCs w:val="24"/>
        </w:rPr>
        <w:t>литики  Волгоградской области и других исходных данных для составления проекта областного бюджета на 2018 год и на плановый период 2019 и 2020 годов» и в целях составления проекта бюджета Захаровского сельского поселения на 2018 год и плановый период 2019 и 2020 годов,</w:t>
      </w:r>
    </w:p>
    <w:p w:rsidR="00D931DA" w:rsidRPr="00D931DA" w:rsidRDefault="00D931DA" w:rsidP="00D931DA">
      <w:pPr>
        <w:pStyle w:val="ac"/>
        <w:rPr>
          <w:sz w:val="24"/>
          <w:szCs w:val="24"/>
        </w:rPr>
      </w:pPr>
      <w:r w:rsidRPr="00D931DA">
        <w:rPr>
          <w:b/>
          <w:sz w:val="24"/>
          <w:szCs w:val="24"/>
        </w:rPr>
        <w:t>П О С Т А Н О В Л Я Ю :</w:t>
      </w:r>
    </w:p>
    <w:p w:rsidR="00D931DA" w:rsidRPr="00D931DA" w:rsidRDefault="00D931DA" w:rsidP="00D931DA">
      <w:pPr>
        <w:pStyle w:val="ac"/>
        <w:rPr>
          <w:sz w:val="24"/>
          <w:szCs w:val="24"/>
        </w:rPr>
      </w:pPr>
      <w:r w:rsidRPr="00D931DA">
        <w:rPr>
          <w:sz w:val="24"/>
          <w:szCs w:val="24"/>
        </w:rPr>
        <w:t>1. Одобрить:</w:t>
      </w:r>
    </w:p>
    <w:p w:rsidR="00D931DA" w:rsidRPr="00D931DA" w:rsidRDefault="00D931DA" w:rsidP="00D931DA">
      <w:pPr>
        <w:pStyle w:val="ac"/>
        <w:rPr>
          <w:sz w:val="24"/>
          <w:szCs w:val="24"/>
        </w:rPr>
      </w:pPr>
      <w:r w:rsidRPr="00D931DA">
        <w:rPr>
          <w:sz w:val="24"/>
          <w:szCs w:val="24"/>
        </w:rPr>
        <w:t xml:space="preserve">  основные направления налоговой и бюджетной политики Захаровского сельского поселения  на 2018 год и на плановый период 2019 и 2020 годов, изложенные в прил</w:t>
      </w:r>
      <w:r w:rsidRPr="00D931DA">
        <w:rPr>
          <w:sz w:val="24"/>
          <w:szCs w:val="24"/>
        </w:rPr>
        <w:t>о</w:t>
      </w:r>
      <w:r w:rsidRPr="00D931DA">
        <w:rPr>
          <w:sz w:val="24"/>
          <w:szCs w:val="24"/>
        </w:rPr>
        <w:t xml:space="preserve">жении №1;  </w:t>
      </w:r>
    </w:p>
    <w:p w:rsidR="00D931DA" w:rsidRPr="00D931DA" w:rsidRDefault="00D931DA" w:rsidP="00D931DA">
      <w:pPr>
        <w:pStyle w:val="ac"/>
        <w:rPr>
          <w:sz w:val="24"/>
          <w:szCs w:val="24"/>
        </w:rPr>
      </w:pPr>
      <w:r w:rsidRPr="00D931DA">
        <w:rPr>
          <w:sz w:val="24"/>
          <w:szCs w:val="24"/>
        </w:rPr>
        <w:t>2. Установить, что при составлении проекта бюджета Захаровского сельского поселения на 2018 год и на плановый период 2019 и 2020 годов:</w:t>
      </w:r>
    </w:p>
    <w:p w:rsidR="00D931DA" w:rsidRPr="00D931DA" w:rsidRDefault="00D931DA" w:rsidP="00D931DA">
      <w:pPr>
        <w:pStyle w:val="ac"/>
        <w:rPr>
          <w:sz w:val="24"/>
          <w:szCs w:val="24"/>
        </w:rPr>
      </w:pPr>
      <w:r w:rsidRPr="00D931DA">
        <w:rPr>
          <w:sz w:val="24"/>
          <w:szCs w:val="24"/>
        </w:rPr>
        <w:t>а) основные характеристики  бюджета поселения определяются исходя из прогноза соц</w:t>
      </w:r>
      <w:r w:rsidRPr="00D931DA">
        <w:rPr>
          <w:sz w:val="24"/>
          <w:szCs w:val="24"/>
        </w:rPr>
        <w:t>и</w:t>
      </w:r>
      <w:r w:rsidRPr="00D931DA">
        <w:rPr>
          <w:sz w:val="24"/>
          <w:szCs w:val="24"/>
        </w:rPr>
        <w:t>ально – экономического развития Захаровского сельского поселения на 2018- 2020 годы;</w:t>
      </w:r>
    </w:p>
    <w:p w:rsidR="00D931DA" w:rsidRPr="00D931DA" w:rsidRDefault="00D931DA" w:rsidP="00D931DA">
      <w:pPr>
        <w:pStyle w:val="ac"/>
        <w:rPr>
          <w:sz w:val="24"/>
          <w:szCs w:val="24"/>
        </w:rPr>
      </w:pPr>
      <w:r w:rsidRPr="00D931DA">
        <w:rPr>
          <w:sz w:val="24"/>
          <w:szCs w:val="24"/>
        </w:rPr>
        <w:t>б) сбалансированность бюджета поселения обеспечить за счет соответствия объема тек</w:t>
      </w:r>
      <w:r w:rsidRPr="00D931DA">
        <w:rPr>
          <w:sz w:val="24"/>
          <w:szCs w:val="24"/>
        </w:rPr>
        <w:t>у</w:t>
      </w:r>
      <w:r w:rsidRPr="00D931DA">
        <w:rPr>
          <w:sz w:val="24"/>
          <w:szCs w:val="24"/>
        </w:rPr>
        <w:t>щих расходов объему налоговых и неналоговых поступлений в  бюджет сельского поселения;</w:t>
      </w:r>
    </w:p>
    <w:p w:rsidR="00D931DA" w:rsidRPr="00D931DA" w:rsidRDefault="00D931DA" w:rsidP="00D931DA">
      <w:pPr>
        <w:pStyle w:val="ac"/>
        <w:rPr>
          <w:sz w:val="24"/>
          <w:szCs w:val="24"/>
        </w:rPr>
      </w:pPr>
      <w:r w:rsidRPr="00D931DA">
        <w:rPr>
          <w:sz w:val="24"/>
          <w:szCs w:val="24"/>
        </w:rPr>
        <w:t xml:space="preserve">в) обеспечить безусловное выполнение указов Президента Российской Федерации. </w:t>
      </w:r>
    </w:p>
    <w:p w:rsidR="00D931DA" w:rsidRPr="00D931DA" w:rsidRDefault="00D931DA" w:rsidP="00D931DA">
      <w:pPr>
        <w:pStyle w:val="ac"/>
        <w:rPr>
          <w:sz w:val="24"/>
          <w:szCs w:val="24"/>
        </w:rPr>
      </w:pPr>
      <w:r w:rsidRPr="00D931DA">
        <w:rPr>
          <w:sz w:val="24"/>
          <w:szCs w:val="24"/>
        </w:rPr>
        <w:t>3. Утвердить на 2018 год и на плановый период 2019 и 2020 годов:</w:t>
      </w:r>
    </w:p>
    <w:p w:rsidR="00D931DA" w:rsidRPr="00D931DA" w:rsidRDefault="00D931DA" w:rsidP="00D931DA">
      <w:pPr>
        <w:pStyle w:val="ac"/>
        <w:rPr>
          <w:sz w:val="24"/>
          <w:szCs w:val="24"/>
        </w:rPr>
      </w:pPr>
      <w:r w:rsidRPr="00D931DA">
        <w:rPr>
          <w:sz w:val="24"/>
          <w:szCs w:val="24"/>
        </w:rPr>
        <w:t>а) распределение бюджетных ассигнований на исполнение расходных обязательств муниципального образования Захаровское сельское поселение по главным распорядителям средств бюджета поселения, согласно приложению № 4 к настоящему постановлению;</w:t>
      </w:r>
    </w:p>
    <w:p w:rsidR="00D931DA" w:rsidRPr="00D931DA" w:rsidRDefault="00D931DA" w:rsidP="00D931DA">
      <w:pPr>
        <w:pStyle w:val="ac"/>
        <w:rPr>
          <w:sz w:val="24"/>
          <w:szCs w:val="24"/>
        </w:rPr>
      </w:pPr>
      <w:r w:rsidRPr="00D931DA">
        <w:rPr>
          <w:sz w:val="24"/>
          <w:szCs w:val="24"/>
        </w:rPr>
        <w:t>б) новые расходные обязательства бюджета поселения включать при наличии доходов  бюджета поселения и проекта нормативного правового акта.</w:t>
      </w:r>
    </w:p>
    <w:p w:rsidR="00D931DA" w:rsidRPr="00D931DA" w:rsidRDefault="00D931DA" w:rsidP="00D931DA">
      <w:pPr>
        <w:pStyle w:val="ac"/>
        <w:rPr>
          <w:sz w:val="24"/>
          <w:szCs w:val="24"/>
        </w:rPr>
      </w:pPr>
      <w:r w:rsidRPr="00D931DA">
        <w:rPr>
          <w:sz w:val="24"/>
          <w:szCs w:val="24"/>
        </w:rPr>
        <w:t>4. Установить, что объем бюджетных ассигнований по отношению к объему, утвержденн</w:t>
      </w:r>
      <w:r w:rsidRPr="00D931DA">
        <w:rPr>
          <w:sz w:val="24"/>
          <w:szCs w:val="24"/>
        </w:rPr>
        <w:t>о</w:t>
      </w:r>
      <w:r w:rsidRPr="00D931DA">
        <w:rPr>
          <w:sz w:val="24"/>
          <w:szCs w:val="24"/>
        </w:rPr>
        <w:t>му настоящим постановлением, может быть изменен на суммы безвозмездных поступлений от вышестоящих бюджетов, а также может быть перераспр</w:t>
      </w:r>
      <w:r w:rsidRPr="00D931DA">
        <w:rPr>
          <w:sz w:val="24"/>
          <w:szCs w:val="24"/>
        </w:rPr>
        <w:t>е</w:t>
      </w:r>
      <w:r w:rsidRPr="00D931DA">
        <w:rPr>
          <w:sz w:val="24"/>
          <w:szCs w:val="24"/>
        </w:rPr>
        <w:t>делен между главными распорядителями средств бюджета поселения в случае изм</w:t>
      </w:r>
      <w:r w:rsidRPr="00D931DA">
        <w:rPr>
          <w:sz w:val="24"/>
          <w:szCs w:val="24"/>
        </w:rPr>
        <w:t>е</w:t>
      </w:r>
      <w:r w:rsidRPr="00D931DA">
        <w:rPr>
          <w:sz w:val="24"/>
          <w:szCs w:val="24"/>
        </w:rPr>
        <w:t xml:space="preserve">нения их функций и полномочий и в связи с передачей муниципального имущества.  </w:t>
      </w:r>
    </w:p>
    <w:p w:rsidR="00D931DA" w:rsidRPr="00D931DA" w:rsidRDefault="00D931DA" w:rsidP="00D931DA">
      <w:pPr>
        <w:pStyle w:val="ac"/>
        <w:rPr>
          <w:sz w:val="24"/>
          <w:szCs w:val="24"/>
        </w:rPr>
      </w:pPr>
      <w:r w:rsidRPr="00D931DA">
        <w:rPr>
          <w:sz w:val="24"/>
          <w:szCs w:val="24"/>
        </w:rPr>
        <w:t>7. Главному экономисту Захаровского сельского посел</w:t>
      </w:r>
      <w:r w:rsidRPr="00D931DA">
        <w:rPr>
          <w:sz w:val="24"/>
          <w:szCs w:val="24"/>
        </w:rPr>
        <w:t>е</w:t>
      </w:r>
      <w:r w:rsidRPr="00D931DA">
        <w:rPr>
          <w:sz w:val="24"/>
          <w:szCs w:val="24"/>
        </w:rPr>
        <w:t xml:space="preserve">ния:   </w:t>
      </w:r>
    </w:p>
    <w:p w:rsidR="00D931DA" w:rsidRPr="00D931DA" w:rsidRDefault="00D931DA" w:rsidP="00D931DA">
      <w:pPr>
        <w:pStyle w:val="ac"/>
        <w:rPr>
          <w:sz w:val="24"/>
          <w:szCs w:val="24"/>
        </w:rPr>
      </w:pPr>
      <w:r w:rsidRPr="00D931DA">
        <w:rPr>
          <w:sz w:val="24"/>
          <w:szCs w:val="24"/>
        </w:rPr>
        <w:t>б) обеспечить подготовку нормативных правовых актов по принятию новых расходных обязательств Захаровского сельского поселения осуществлять  в рамках огранич</w:t>
      </w:r>
      <w:r w:rsidRPr="00D931DA">
        <w:rPr>
          <w:sz w:val="24"/>
          <w:szCs w:val="24"/>
        </w:rPr>
        <w:t>е</w:t>
      </w:r>
      <w:r w:rsidRPr="00D931DA">
        <w:rPr>
          <w:sz w:val="24"/>
          <w:szCs w:val="24"/>
        </w:rPr>
        <w:t xml:space="preserve">ний расходов, установленных настоящим постановлением;                                            </w:t>
      </w:r>
    </w:p>
    <w:p w:rsidR="00D931DA" w:rsidRPr="00D931DA" w:rsidRDefault="00D931DA" w:rsidP="00D931DA">
      <w:pPr>
        <w:pStyle w:val="ac"/>
        <w:rPr>
          <w:sz w:val="24"/>
          <w:szCs w:val="24"/>
        </w:rPr>
      </w:pPr>
      <w:r w:rsidRPr="00D931DA">
        <w:rPr>
          <w:sz w:val="24"/>
          <w:szCs w:val="24"/>
        </w:rPr>
        <w:t>в) обеспечить разработку и утверждение муниципальных программ, планируемых к фина</w:t>
      </w:r>
      <w:r w:rsidRPr="00D931DA">
        <w:rPr>
          <w:sz w:val="24"/>
          <w:szCs w:val="24"/>
        </w:rPr>
        <w:t>н</w:t>
      </w:r>
      <w:r w:rsidRPr="00D931DA">
        <w:rPr>
          <w:sz w:val="24"/>
          <w:szCs w:val="24"/>
        </w:rPr>
        <w:t xml:space="preserve">сированию начиная с 2018 года, учесть при этом условие их возможного </w:t>
      </w:r>
      <w:proofErr w:type="spellStart"/>
      <w:r w:rsidRPr="00D931DA">
        <w:rPr>
          <w:sz w:val="24"/>
          <w:szCs w:val="24"/>
        </w:rPr>
        <w:t>софинансирования</w:t>
      </w:r>
      <w:proofErr w:type="spellEnd"/>
      <w:r w:rsidRPr="00D931DA">
        <w:rPr>
          <w:sz w:val="24"/>
          <w:szCs w:val="24"/>
        </w:rPr>
        <w:t xml:space="preserve"> из вышестоящих бюджетов.  </w:t>
      </w:r>
    </w:p>
    <w:p w:rsidR="00D931DA" w:rsidRPr="00D931DA" w:rsidRDefault="00D931DA" w:rsidP="00D931DA">
      <w:pPr>
        <w:pStyle w:val="ac"/>
        <w:rPr>
          <w:sz w:val="24"/>
          <w:szCs w:val="24"/>
        </w:rPr>
      </w:pPr>
      <w:r w:rsidRPr="00D931DA">
        <w:rPr>
          <w:sz w:val="24"/>
          <w:szCs w:val="24"/>
        </w:rPr>
        <w:t>9.</w:t>
      </w:r>
      <w:r w:rsidRPr="00D931DA">
        <w:rPr>
          <w:color w:val="800000"/>
          <w:sz w:val="24"/>
          <w:szCs w:val="24"/>
        </w:rPr>
        <w:t xml:space="preserve"> </w:t>
      </w:r>
      <w:r w:rsidRPr="00D931DA">
        <w:rPr>
          <w:sz w:val="24"/>
          <w:szCs w:val="24"/>
        </w:rPr>
        <w:t>Администрации Захаровского  сельского поселения  направить копию настоящего пост</w:t>
      </w:r>
      <w:r w:rsidRPr="00D931DA">
        <w:rPr>
          <w:sz w:val="24"/>
          <w:szCs w:val="24"/>
        </w:rPr>
        <w:t>а</w:t>
      </w:r>
      <w:r w:rsidRPr="00D931DA">
        <w:rPr>
          <w:sz w:val="24"/>
          <w:szCs w:val="24"/>
        </w:rPr>
        <w:t>новления в Совет   депутатов Захаровского сельского поселения.</w:t>
      </w:r>
    </w:p>
    <w:p w:rsidR="00D931DA" w:rsidRPr="00D931DA" w:rsidRDefault="00D931DA" w:rsidP="00D931DA">
      <w:pPr>
        <w:pStyle w:val="ac"/>
        <w:rPr>
          <w:sz w:val="24"/>
          <w:szCs w:val="24"/>
        </w:rPr>
      </w:pPr>
      <w:r w:rsidRPr="00D931DA">
        <w:rPr>
          <w:sz w:val="24"/>
          <w:szCs w:val="24"/>
        </w:rPr>
        <w:t>10. Контроль за выполнением настоящего постановления оставляю за собой.</w:t>
      </w:r>
    </w:p>
    <w:p w:rsidR="00D931DA" w:rsidRPr="00D931DA" w:rsidRDefault="00D931DA" w:rsidP="00D931DA">
      <w:pPr>
        <w:pStyle w:val="ac"/>
        <w:rPr>
          <w:color w:val="800000"/>
          <w:sz w:val="24"/>
          <w:szCs w:val="24"/>
        </w:rPr>
      </w:pPr>
      <w:r w:rsidRPr="00D931DA">
        <w:rPr>
          <w:sz w:val="24"/>
          <w:szCs w:val="24"/>
        </w:rPr>
        <w:lastRenderedPageBreak/>
        <w:t>11. Постановление вступает в силу со дня его официального опубликования  и подлежит размещению на официальном сайте администрации сельского поселения в сети Интернет.</w:t>
      </w:r>
    </w:p>
    <w:p w:rsidR="00D931DA" w:rsidRPr="00D931DA" w:rsidRDefault="00D931DA" w:rsidP="00D931DA">
      <w:pPr>
        <w:pStyle w:val="ac"/>
        <w:rPr>
          <w:color w:val="800000"/>
          <w:sz w:val="24"/>
          <w:szCs w:val="24"/>
        </w:rPr>
      </w:pPr>
    </w:p>
    <w:p w:rsidR="00D931DA" w:rsidRPr="00D931DA" w:rsidRDefault="00D931DA" w:rsidP="00D931DA">
      <w:pPr>
        <w:pStyle w:val="ac"/>
        <w:rPr>
          <w:color w:val="800000"/>
          <w:sz w:val="24"/>
          <w:szCs w:val="24"/>
        </w:rPr>
      </w:pPr>
    </w:p>
    <w:p w:rsidR="00D931DA" w:rsidRPr="00D931DA" w:rsidRDefault="00D931DA" w:rsidP="00D931DA">
      <w:pPr>
        <w:pStyle w:val="ac"/>
        <w:rPr>
          <w:sz w:val="24"/>
          <w:szCs w:val="24"/>
        </w:rPr>
      </w:pPr>
      <w:r w:rsidRPr="00D931DA">
        <w:rPr>
          <w:sz w:val="24"/>
          <w:szCs w:val="24"/>
        </w:rPr>
        <w:t xml:space="preserve">Глава Захаровского </w:t>
      </w:r>
    </w:p>
    <w:p w:rsidR="00D931DA" w:rsidRPr="00D931DA" w:rsidRDefault="00D931DA" w:rsidP="00D931DA">
      <w:pPr>
        <w:pStyle w:val="ac"/>
        <w:rPr>
          <w:sz w:val="24"/>
          <w:szCs w:val="24"/>
        </w:rPr>
      </w:pPr>
      <w:r w:rsidRPr="00D931DA">
        <w:rPr>
          <w:sz w:val="24"/>
          <w:szCs w:val="24"/>
        </w:rPr>
        <w:t>сельского поселения                                                             Е.А.Кийков</w:t>
      </w:r>
    </w:p>
    <w:p w:rsidR="00D931DA" w:rsidRPr="00D931DA" w:rsidRDefault="00D931DA" w:rsidP="00D931DA">
      <w:pPr>
        <w:pStyle w:val="ac"/>
        <w:rPr>
          <w:sz w:val="24"/>
          <w:szCs w:val="24"/>
        </w:rPr>
      </w:pPr>
      <w:r w:rsidRPr="00D931DA">
        <w:rPr>
          <w:sz w:val="24"/>
          <w:szCs w:val="24"/>
        </w:rPr>
        <w:t xml:space="preserve"> </w:t>
      </w:r>
    </w:p>
    <w:p w:rsidR="00D931DA" w:rsidRPr="00D931DA" w:rsidRDefault="00D931DA" w:rsidP="00D931DA">
      <w:pPr>
        <w:pStyle w:val="ac"/>
        <w:rPr>
          <w:color w:val="800000"/>
          <w:sz w:val="24"/>
          <w:szCs w:val="24"/>
        </w:rPr>
      </w:pPr>
      <w:r w:rsidRPr="00D931DA">
        <w:rPr>
          <w:sz w:val="24"/>
          <w:szCs w:val="24"/>
        </w:rPr>
        <w:t xml:space="preserve">                                                                   </w:t>
      </w:r>
    </w:p>
    <w:p w:rsidR="00D931DA" w:rsidRPr="000E5A40" w:rsidRDefault="00D931DA" w:rsidP="00D931DA">
      <w:pPr>
        <w:ind w:firstLine="709"/>
        <w:rPr>
          <w:sz w:val="24"/>
          <w:szCs w:val="24"/>
        </w:rPr>
        <w:sectPr w:rsidR="00D931DA" w:rsidRPr="000E5A40" w:rsidSect="00D931DA">
          <w:pgSz w:w="11906" w:h="17350"/>
          <w:pgMar w:top="1021" w:right="851" w:bottom="1135" w:left="851" w:header="720" w:footer="720" w:gutter="0"/>
          <w:cols w:space="720"/>
          <w:docGrid w:linePitch="600" w:charSpace="40960"/>
        </w:sectPr>
      </w:pPr>
    </w:p>
    <w:p w:rsidR="00D931DA" w:rsidRPr="00D931DA" w:rsidRDefault="00D931DA" w:rsidP="00D931DA">
      <w:pPr>
        <w:pStyle w:val="ac"/>
        <w:jc w:val="right"/>
        <w:rPr>
          <w:sz w:val="24"/>
          <w:szCs w:val="24"/>
        </w:rPr>
      </w:pPr>
      <w:r>
        <w:rPr>
          <w:color w:val="800000"/>
          <w:sz w:val="28"/>
        </w:rPr>
        <w:lastRenderedPageBreak/>
        <w:t xml:space="preserve">                                                                                 </w:t>
      </w:r>
      <w:r w:rsidRPr="00D931DA">
        <w:rPr>
          <w:sz w:val="24"/>
          <w:szCs w:val="24"/>
        </w:rPr>
        <w:t>Приложение №1</w:t>
      </w:r>
    </w:p>
    <w:p w:rsidR="00D931DA" w:rsidRPr="00D931DA" w:rsidRDefault="00D931DA" w:rsidP="00D931DA">
      <w:pPr>
        <w:pStyle w:val="ac"/>
        <w:jc w:val="right"/>
        <w:rPr>
          <w:sz w:val="24"/>
          <w:szCs w:val="24"/>
        </w:rPr>
      </w:pPr>
      <w:r w:rsidRPr="00D931DA">
        <w:rPr>
          <w:sz w:val="24"/>
          <w:szCs w:val="24"/>
        </w:rPr>
        <w:t>к постановлению админ</w:t>
      </w:r>
      <w:r w:rsidRPr="00D931DA">
        <w:rPr>
          <w:sz w:val="24"/>
          <w:szCs w:val="24"/>
        </w:rPr>
        <w:t>и</w:t>
      </w:r>
      <w:r w:rsidRPr="00D931DA">
        <w:rPr>
          <w:sz w:val="24"/>
          <w:szCs w:val="24"/>
        </w:rPr>
        <w:t>страции</w:t>
      </w:r>
    </w:p>
    <w:p w:rsidR="00D931DA" w:rsidRPr="00D931DA" w:rsidRDefault="00D931DA" w:rsidP="00D931DA">
      <w:pPr>
        <w:pStyle w:val="ac"/>
        <w:jc w:val="right"/>
        <w:rPr>
          <w:sz w:val="24"/>
          <w:szCs w:val="24"/>
        </w:rPr>
      </w:pPr>
      <w:r w:rsidRPr="00D931DA">
        <w:rPr>
          <w:sz w:val="24"/>
          <w:szCs w:val="24"/>
        </w:rPr>
        <w:t>Захаровского сельского поселения</w:t>
      </w:r>
    </w:p>
    <w:p w:rsidR="00D931DA" w:rsidRPr="00D931DA" w:rsidRDefault="00D931DA" w:rsidP="00D931DA">
      <w:pPr>
        <w:pStyle w:val="ac"/>
        <w:jc w:val="right"/>
        <w:rPr>
          <w:bCs/>
          <w:iCs/>
          <w:sz w:val="24"/>
          <w:szCs w:val="24"/>
        </w:rPr>
      </w:pPr>
      <w:r w:rsidRPr="00D931DA">
        <w:rPr>
          <w:sz w:val="24"/>
          <w:szCs w:val="24"/>
        </w:rPr>
        <w:t>От 08.12.2017 № 55</w:t>
      </w:r>
    </w:p>
    <w:p w:rsidR="00D931DA" w:rsidRPr="00D931DA" w:rsidRDefault="00D931DA" w:rsidP="00D931DA">
      <w:pPr>
        <w:jc w:val="right"/>
        <w:rPr>
          <w:b/>
          <w:bCs/>
          <w:iCs/>
          <w:sz w:val="24"/>
          <w:szCs w:val="24"/>
        </w:rPr>
      </w:pPr>
    </w:p>
    <w:p w:rsidR="00D931DA" w:rsidRPr="00D931DA" w:rsidRDefault="00D931DA" w:rsidP="00D931DA">
      <w:pPr>
        <w:pStyle w:val="ac"/>
        <w:jc w:val="center"/>
        <w:rPr>
          <w:b/>
          <w:sz w:val="24"/>
          <w:szCs w:val="24"/>
        </w:rPr>
      </w:pPr>
      <w:r w:rsidRPr="00D931DA">
        <w:rPr>
          <w:b/>
          <w:sz w:val="24"/>
          <w:szCs w:val="24"/>
        </w:rPr>
        <w:t>Основные направления налоговой</w:t>
      </w:r>
    </w:p>
    <w:p w:rsidR="00D931DA" w:rsidRPr="00D931DA" w:rsidRDefault="00D931DA" w:rsidP="00D931DA">
      <w:pPr>
        <w:pStyle w:val="ac"/>
        <w:jc w:val="center"/>
        <w:rPr>
          <w:b/>
          <w:i/>
          <w:sz w:val="24"/>
          <w:szCs w:val="24"/>
        </w:rPr>
      </w:pPr>
      <w:r w:rsidRPr="00D931DA">
        <w:rPr>
          <w:b/>
          <w:sz w:val="24"/>
          <w:szCs w:val="24"/>
        </w:rPr>
        <w:t>политики муниципального образования Захаровского сельского поселения на 2018 год  и на плановый период  2019 и 2020 годов</w:t>
      </w:r>
    </w:p>
    <w:p w:rsidR="00D931DA" w:rsidRPr="00D931DA" w:rsidRDefault="00D931DA" w:rsidP="00D931DA">
      <w:pPr>
        <w:pStyle w:val="ac"/>
        <w:rPr>
          <w:sz w:val="24"/>
          <w:szCs w:val="24"/>
        </w:rPr>
      </w:pPr>
      <w:r w:rsidRPr="00D931DA">
        <w:rPr>
          <w:sz w:val="24"/>
          <w:szCs w:val="24"/>
        </w:rPr>
        <w:t>Основные направления налоговой политики Захаровского сельского посел</w:t>
      </w:r>
      <w:r w:rsidRPr="00D931DA">
        <w:rPr>
          <w:sz w:val="24"/>
          <w:szCs w:val="24"/>
        </w:rPr>
        <w:t>е</w:t>
      </w:r>
      <w:r w:rsidRPr="00D931DA">
        <w:rPr>
          <w:sz w:val="24"/>
          <w:szCs w:val="24"/>
        </w:rPr>
        <w:t>ния на 2018 год и на плановый период 2019 и 2020 годов подготовлены в соответс</w:t>
      </w:r>
      <w:r w:rsidRPr="00D931DA">
        <w:rPr>
          <w:sz w:val="24"/>
          <w:szCs w:val="24"/>
        </w:rPr>
        <w:t>т</w:t>
      </w:r>
      <w:r w:rsidRPr="00D931DA">
        <w:rPr>
          <w:sz w:val="24"/>
          <w:szCs w:val="24"/>
        </w:rPr>
        <w:t>вии с требованиями статьи 172 Бюджетного кодекса Российской Федерации.</w:t>
      </w:r>
    </w:p>
    <w:p w:rsidR="00D931DA" w:rsidRPr="00D931DA" w:rsidRDefault="00D931DA" w:rsidP="00D931DA">
      <w:pPr>
        <w:pStyle w:val="ac"/>
        <w:rPr>
          <w:sz w:val="24"/>
          <w:szCs w:val="24"/>
        </w:rPr>
      </w:pPr>
      <w:r w:rsidRPr="00D931DA">
        <w:rPr>
          <w:sz w:val="24"/>
          <w:szCs w:val="24"/>
        </w:rPr>
        <w:t>1. Основные результаты и проблемы налоговой политики</w:t>
      </w:r>
    </w:p>
    <w:p w:rsidR="00D931DA" w:rsidRPr="00D931DA" w:rsidRDefault="00D931DA" w:rsidP="00D931DA">
      <w:pPr>
        <w:pStyle w:val="ac"/>
        <w:rPr>
          <w:sz w:val="24"/>
          <w:szCs w:val="24"/>
          <w:shd w:val="clear" w:color="auto" w:fill="FFFFFF"/>
        </w:rPr>
      </w:pPr>
      <w:r w:rsidRPr="00D931DA">
        <w:rPr>
          <w:sz w:val="24"/>
          <w:szCs w:val="24"/>
        </w:rPr>
        <w:tab/>
        <w:t>В 2017 году  налоговая политика сельского поселения была направлена на продолжение р</w:t>
      </w:r>
      <w:r w:rsidRPr="00D931DA">
        <w:rPr>
          <w:sz w:val="24"/>
          <w:szCs w:val="24"/>
        </w:rPr>
        <w:t>а</w:t>
      </w:r>
      <w:r w:rsidRPr="00D931DA">
        <w:rPr>
          <w:sz w:val="24"/>
          <w:szCs w:val="24"/>
        </w:rPr>
        <w:t>боты по повышению налогового потенциала поселения за счет увеличения облагаемой базы, улучшения администрирования платежей, увеличения с</w:t>
      </w:r>
      <w:r w:rsidRPr="00D931DA">
        <w:rPr>
          <w:sz w:val="24"/>
          <w:szCs w:val="24"/>
        </w:rPr>
        <w:t>о</w:t>
      </w:r>
      <w:r w:rsidRPr="00D931DA">
        <w:rPr>
          <w:sz w:val="24"/>
          <w:szCs w:val="24"/>
        </w:rPr>
        <w:t>бираемости налогов.</w:t>
      </w:r>
    </w:p>
    <w:p w:rsidR="00D931DA" w:rsidRPr="00D931DA" w:rsidRDefault="00D931DA" w:rsidP="00D931DA">
      <w:pPr>
        <w:pStyle w:val="ac"/>
        <w:rPr>
          <w:bCs/>
          <w:color w:val="800000"/>
          <w:sz w:val="24"/>
          <w:szCs w:val="24"/>
          <w:shd w:val="clear" w:color="auto" w:fill="FFFFFF"/>
        </w:rPr>
      </w:pPr>
      <w:r w:rsidRPr="00D931DA">
        <w:rPr>
          <w:sz w:val="24"/>
          <w:szCs w:val="24"/>
          <w:shd w:val="clear" w:color="auto" w:fill="FFFFFF"/>
        </w:rPr>
        <w:t xml:space="preserve">          Общий объем мобилизованных за 2016 год в  бюджет поселения налоговых и неналоговых доходов составил 6340,325 тыс. рублей. или 103,5 % к уточненному плану на год и 81,0 % к факту 2016 года. Снижение поступлений обусловлено изменением бюджетного законодательства в части установления нормативов зачисления доходов от аренды земли и продажи земли 100%  в районный бюджет.   </w:t>
      </w:r>
    </w:p>
    <w:p w:rsidR="00D931DA" w:rsidRPr="00D931DA" w:rsidRDefault="00D931DA" w:rsidP="00D931DA">
      <w:pPr>
        <w:pStyle w:val="ac"/>
        <w:rPr>
          <w:bCs/>
          <w:color w:val="FF0000"/>
          <w:sz w:val="24"/>
          <w:szCs w:val="24"/>
        </w:rPr>
      </w:pPr>
      <w:r w:rsidRPr="00D931DA">
        <w:rPr>
          <w:bCs/>
          <w:color w:val="800000"/>
          <w:sz w:val="24"/>
          <w:szCs w:val="24"/>
          <w:shd w:val="clear" w:color="auto" w:fill="FFFFFF"/>
        </w:rPr>
        <w:t xml:space="preserve">       </w:t>
      </w:r>
      <w:r w:rsidRPr="00D931DA">
        <w:rPr>
          <w:color w:val="800000"/>
          <w:sz w:val="24"/>
          <w:szCs w:val="24"/>
          <w:shd w:val="clear" w:color="auto" w:fill="FFFFFF"/>
        </w:rPr>
        <w:t xml:space="preserve"> </w:t>
      </w:r>
      <w:r w:rsidRPr="00D931DA">
        <w:rPr>
          <w:sz w:val="24"/>
          <w:szCs w:val="24"/>
          <w:shd w:val="clear" w:color="auto" w:fill="FFFFFF"/>
        </w:rPr>
        <w:t>Улучшение налогового администрирования, реализация «дорожных карт» по мобилизации доходов в бюджет повысило роль имущественных налогов в формир</w:t>
      </w:r>
      <w:r w:rsidRPr="00D931DA">
        <w:rPr>
          <w:sz w:val="24"/>
          <w:szCs w:val="24"/>
          <w:shd w:val="clear" w:color="auto" w:fill="FFFFFF"/>
        </w:rPr>
        <w:t>о</w:t>
      </w:r>
      <w:r w:rsidRPr="00D931DA">
        <w:rPr>
          <w:sz w:val="24"/>
          <w:szCs w:val="24"/>
          <w:shd w:val="clear" w:color="auto" w:fill="FFFFFF"/>
        </w:rPr>
        <w:t>вании  бюджета поселения. Поступления земельного налога и налога на имущество физических лиц составили 90,350 тыс.  ру</w:t>
      </w:r>
      <w:r w:rsidRPr="00D931DA">
        <w:rPr>
          <w:sz w:val="24"/>
          <w:szCs w:val="24"/>
          <w:shd w:val="clear" w:color="auto" w:fill="FFFFFF"/>
        </w:rPr>
        <w:t>б</w:t>
      </w:r>
      <w:r w:rsidRPr="00D931DA">
        <w:rPr>
          <w:sz w:val="24"/>
          <w:szCs w:val="24"/>
          <w:shd w:val="clear" w:color="auto" w:fill="FFFFFF"/>
        </w:rPr>
        <w:t>лей  120,0 %   к уровню 2015 года</w:t>
      </w:r>
      <w:r w:rsidRPr="00D931DA">
        <w:rPr>
          <w:color w:val="800000"/>
          <w:sz w:val="24"/>
          <w:szCs w:val="24"/>
          <w:shd w:val="clear" w:color="auto" w:fill="FFFFFF"/>
        </w:rPr>
        <w:t>.</w:t>
      </w:r>
      <w:r w:rsidRPr="00D931DA">
        <w:rPr>
          <w:color w:val="800000"/>
          <w:sz w:val="24"/>
          <w:szCs w:val="24"/>
        </w:rPr>
        <w:t xml:space="preserve">     </w:t>
      </w:r>
    </w:p>
    <w:p w:rsidR="00D931DA" w:rsidRPr="00D931DA" w:rsidRDefault="00D931DA" w:rsidP="00D931DA">
      <w:pPr>
        <w:pStyle w:val="ac"/>
        <w:rPr>
          <w:sz w:val="24"/>
          <w:szCs w:val="24"/>
        </w:rPr>
      </w:pPr>
      <w:r w:rsidRPr="00D931DA">
        <w:rPr>
          <w:sz w:val="24"/>
          <w:szCs w:val="24"/>
        </w:rPr>
        <w:t>Несмотря на положительную динамику поступлений местных налогов,  в последние годы существует ряд проблем, решение которых может быть осуществлено на федеральном уровне.</w:t>
      </w:r>
    </w:p>
    <w:p w:rsidR="00D931DA" w:rsidRPr="00D931DA" w:rsidRDefault="00D931DA" w:rsidP="00D931DA">
      <w:pPr>
        <w:pStyle w:val="ac"/>
        <w:rPr>
          <w:sz w:val="24"/>
          <w:szCs w:val="24"/>
        </w:rPr>
      </w:pPr>
      <w:r w:rsidRPr="00D931DA">
        <w:rPr>
          <w:sz w:val="24"/>
          <w:szCs w:val="24"/>
        </w:rPr>
        <w:t xml:space="preserve">Проблемными  остаются вопросы установления на федеральном уровне налоговых льгот по  местным налогам, что приводит к сокращению доходной части  местных бюджетов по имущественным налогам.  </w:t>
      </w:r>
    </w:p>
    <w:p w:rsidR="00D931DA" w:rsidRPr="00D931DA" w:rsidRDefault="00D931DA" w:rsidP="00D931DA">
      <w:pPr>
        <w:pStyle w:val="ac"/>
        <w:rPr>
          <w:sz w:val="24"/>
          <w:szCs w:val="24"/>
        </w:rPr>
      </w:pPr>
      <w:r w:rsidRPr="00D931DA">
        <w:rPr>
          <w:sz w:val="24"/>
          <w:szCs w:val="24"/>
        </w:rPr>
        <w:t xml:space="preserve">Остается вопрос уменьшения объема недоимки по налоговым платежам в бюджет поселения. </w:t>
      </w:r>
      <w:r w:rsidRPr="00D931DA">
        <w:rPr>
          <w:color w:val="800000"/>
          <w:sz w:val="24"/>
          <w:szCs w:val="24"/>
        </w:rPr>
        <w:t xml:space="preserve"> </w:t>
      </w:r>
      <w:r w:rsidRPr="00D931DA">
        <w:rPr>
          <w:sz w:val="24"/>
          <w:szCs w:val="24"/>
        </w:rPr>
        <w:t>Администрацией сельского поселения принимаются все меры  для ее минимизации: проводятся комиссии по контролю за своевременностью и полнотой перечисления денежных средств в бюджет, подворные обходы, сверка информационных баз, информирование населения о необходимости уплаты законно установленных налогов в установленные сроки и другие мероприятия.</w:t>
      </w:r>
    </w:p>
    <w:p w:rsidR="00D931DA" w:rsidRPr="00D931DA" w:rsidRDefault="00D931DA" w:rsidP="00D931DA">
      <w:pPr>
        <w:pStyle w:val="ac"/>
        <w:jc w:val="center"/>
        <w:rPr>
          <w:b/>
          <w:bCs/>
          <w:color w:val="800000"/>
          <w:sz w:val="24"/>
          <w:szCs w:val="24"/>
        </w:rPr>
      </w:pPr>
      <w:r w:rsidRPr="00D931DA">
        <w:rPr>
          <w:b/>
          <w:bCs/>
          <w:sz w:val="24"/>
          <w:szCs w:val="24"/>
        </w:rPr>
        <w:t>2. Основные направления налоговой политики Захаровского сельского пос</w:t>
      </w:r>
      <w:r w:rsidRPr="00D931DA">
        <w:rPr>
          <w:b/>
          <w:bCs/>
          <w:sz w:val="24"/>
          <w:szCs w:val="24"/>
        </w:rPr>
        <w:t>е</w:t>
      </w:r>
      <w:r w:rsidRPr="00D931DA">
        <w:rPr>
          <w:b/>
          <w:bCs/>
          <w:sz w:val="24"/>
          <w:szCs w:val="24"/>
        </w:rPr>
        <w:t>ления на 2017 год и на плановый период 2018 и 2019 годов</w:t>
      </w:r>
    </w:p>
    <w:p w:rsidR="00D931DA" w:rsidRPr="00D931DA" w:rsidRDefault="00D931DA" w:rsidP="00D931DA">
      <w:pPr>
        <w:pStyle w:val="ac"/>
        <w:rPr>
          <w:sz w:val="24"/>
          <w:szCs w:val="24"/>
        </w:rPr>
      </w:pPr>
      <w:r w:rsidRPr="00D931DA">
        <w:rPr>
          <w:sz w:val="24"/>
          <w:szCs w:val="24"/>
        </w:rPr>
        <w:t xml:space="preserve">      Налоговая политика поселения определена с учетом Основных направлений налоговой п</w:t>
      </w:r>
      <w:r w:rsidRPr="00D931DA">
        <w:rPr>
          <w:sz w:val="24"/>
          <w:szCs w:val="24"/>
        </w:rPr>
        <w:t>о</w:t>
      </w:r>
      <w:r w:rsidRPr="00D931DA">
        <w:rPr>
          <w:sz w:val="24"/>
          <w:szCs w:val="24"/>
        </w:rPr>
        <w:t xml:space="preserve">литики Волгоградской области на 2018 год и на плановый период 2019 и 2020 годов. </w:t>
      </w:r>
    </w:p>
    <w:p w:rsidR="00D931DA" w:rsidRPr="00D931DA" w:rsidRDefault="00D931DA" w:rsidP="00D931DA">
      <w:pPr>
        <w:pStyle w:val="ac"/>
        <w:rPr>
          <w:sz w:val="24"/>
          <w:szCs w:val="24"/>
        </w:rPr>
      </w:pPr>
      <w:r w:rsidRPr="00D931DA">
        <w:rPr>
          <w:sz w:val="24"/>
          <w:szCs w:val="24"/>
        </w:rPr>
        <w:t>Основными направлениями налоговой политики являются:</w:t>
      </w:r>
    </w:p>
    <w:p w:rsidR="00D931DA" w:rsidRPr="00D931DA" w:rsidRDefault="00D931DA" w:rsidP="00D931DA">
      <w:pPr>
        <w:pStyle w:val="ac"/>
        <w:rPr>
          <w:sz w:val="24"/>
          <w:szCs w:val="24"/>
        </w:rPr>
      </w:pPr>
      <w:r w:rsidRPr="00D931DA">
        <w:rPr>
          <w:sz w:val="24"/>
          <w:szCs w:val="24"/>
        </w:rPr>
        <w:t>- обеспечение неизменности налоговой политики;</w:t>
      </w:r>
    </w:p>
    <w:p w:rsidR="00D931DA" w:rsidRPr="00D931DA" w:rsidRDefault="00D931DA" w:rsidP="00D931DA">
      <w:pPr>
        <w:pStyle w:val="ac"/>
        <w:rPr>
          <w:sz w:val="24"/>
          <w:szCs w:val="24"/>
        </w:rPr>
      </w:pPr>
      <w:r w:rsidRPr="00D931DA">
        <w:rPr>
          <w:sz w:val="24"/>
          <w:szCs w:val="24"/>
        </w:rPr>
        <w:t>- расширение налогооблагаемой базы на основе роста предпринимательской деятельности, инвестиционного потенциала, денежных доходов населения;</w:t>
      </w:r>
    </w:p>
    <w:p w:rsidR="00D931DA" w:rsidRPr="00D931DA" w:rsidRDefault="00D931DA" w:rsidP="00D931DA">
      <w:pPr>
        <w:pStyle w:val="ac"/>
        <w:rPr>
          <w:sz w:val="24"/>
          <w:szCs w:val="24"/>
        </w:rPr>
      </w:pPr>
      <w:r w:rsidRPr="00D931DA">
        <w:rPr>
          <w:sz w:val="24"/>
          <w:szCs w:val="24"/>
        </w:rPr>
        <w:t xml:space="preserve">- </w:t>
      </w:r>
      <w:r w:rsidRPr="00D931DA">
        <w:rPr>
          <w:color w:val="000000"/>
          <w:sz w:val="24"/>
          <w:szCs w:val="24"/>
        </w:rPr>
        <w:t>усиление мер по укреплению налоговой дисциплины налогоплательщиков.</w:t>
      </w:r>
    </w:p>
    <w:p w:rsidR="00D931DA" w:rsidRPr="00D931DA" w:rsidRDefault="00D931DA" w:rsidP="00D931DA">
      <w:pPr>
        <w:pStyle w:val="ac"/>
        <w:rPr>
          <w:sz w:val="24"/>
          <w:szCs w:val="24"/>
        </w:rPr>
      </w:pPr>
      <w:r w:rsidRPr="00D931DA">
        <w:rPr>
          <w:sz w:val="24"/>
          <w:szCs w:val="24"/>
        </w:rPr>
        <w:t xml:space="preserve">        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D931DA" w:rsidRPr="00D931DA" w:rsidRDefault="00D931DA" w:rsidP="00D931DA">
      <w:pPr>
        <w:pStyle w:val="ac"/>
        <w:rPr>
          <w:sz w:val="24"/>
          <w:szCs w:val="24"/>
        </w:rPr>
      </w:pPr>
      <w:r w:rsidRPr="00D931DA">
        <w:rPr>
          <w:sz w:val="24"/>
          <w:szCs w:val="24"/>
        </w:rPr>
        <w:t xml:space="preserve">        Основные усилия должны быть направлены на мобилизацию всех резервов повышения налоговых поступлений.</w:t>
      </w:r>
    </w:p>
    <w:p w:rsidR="00D931DA" w:rsidRPr="00D931DA" w:rsidRDefault="00D931DA" w:rsidP="00D931DA">
      <w:pPr>
        <w:pStyle w:val="ac"/>
        <w:rPr>
          <w:sz w:val="24"/>
          <w:szCs w:val="24"/>
        </w:rPr>
      </w:pPr>
      <w:r w:rsidRPr="00D931DA">
        <w:rPr>
          <w:sz w:val="24"/>
          <w:szCs w:val="24"/>
        </w:rPr>
        <w:t xml:space="preserve">     Для обеспечения устойчивого роста налоговых поступлений необходимо определить пути расширения налоговой базы основных видов налогов.</w:t>
      </w:r>
    </w:p>
    <w:p w:rsidR="00D931DA" w:rsidRPr="00D931DA" w:rsidRDefault="00D931DA" w:rsidP="00D931DA">
      <w:pPr>
        <w:pStyle w:val="ac"/>
        <w:rPr>
          <w:sz w:val="24"/>
          <w:szCs w:val="24"/>
        </w:rPr>
      </w:pPr>
      <w:r w:rsidRPr="00D931DA">
        <w:rPr>
          <w:sz w:val="24"/>
          <w:szCs w:val="24"/>
        </w:rPr>
        <w:t xml:space="preserve">         Рост бюджетных поступлений планируется достичь за счет:</w:t>
      </w:r>
    </w:p>
    <w:p w:rsidR="00D931DA" w:rsidRPr="00D931DA" w:rsidRDefault="00D931DA" w:rsidP="00D931DA">
      <w:pPr>
        <w:pStyle w:val="ac"/>
        <w:rPr>
          <w:sz w:val="24"/>
          <w:szCs w:val="24"/>
        </w:rPr>
      </w:pPr>
      <w:r w:rsidRPr="00D931DA">
        <w:rPr>
          <w:sz w:val="24"/>
          <w:szCs w:val="24"/>
        </w:rPr>
        <w:t>- усиления работы по неплатежам в  местный бюджет;</w:t>
      </w:r>
    </w:p>
    <w:p w:rsidR="00D931DA" w:rsidRPr="00D931DA" w:rsidRDefault="00D931DA" w:rsidP="00D931DA">
      <w:pPr>
        <w:pStyle w:val="ac"/>
        <w:rPr>
          <w:sz w:val="24"/>
          <w:szCs w:val="24"/>
        </w:rPr>
      </w:pPr>
      <w:r w:rsidRPr="00D931DA">
        <w:rPr>
          <w:sz w:val="24"/>
          <w:szCs w:val="24"/>
        </w:rPr>
        <w:lastRenderedPageBreak/>
        <w:t>- совершенствования методов контроля легализации «теневой» заработной платы;</w:t>
      </w:r>
    </w:p>
    <w:p w:rsidR="00D931DA" w:rsidRPr="00D931DA" w:rsidRDefault="00D931DA" w:rsidP="00D931DA">
      <w:pPr>
        <w:pStyle w:val="ac"/>
        <w:rPr>
          <w:sz w:val="24"/>
          <w:szCs w:val="24"/>
        </w:rPr>
      </w:pPr>
      <w:r w:rsidRPr="00D931DA">
        <w:rPr>
          <w:sz w:val="24"/>
          <w:szCs w:val="24"/>
        </w:rPr>
        <w:t>- 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бюджет поселения;</w:t>
      </w:r>
    </w:p>
    <w:p w:rsidR="00D931DA" w:rsidRPr="00D931DA" w:rsidRDefault="00D931DA" w:rsidP="00D931DA">
      <w:pPr>
        <w:pStyle w:val="ac"/>
        <w:rPr>
          <w:sz w:val="24"/>
          <w:szCs w:val="24"/>
        </w:rPr>
      </w:pPr>
      <w:r w:rsidRPr="00D931DA">
        <w:rPr>
          <w:sz w:val="24"/>
          <w:szCs w:val="24"/>
        </w:rPr>
        <w:t>- оценки социальной и бюджетной эффективности установленных на местном уровне налоговых льгот;</w:t>
      </w:r>
    </w:p>
    <w:p w:rsidR="00D931DA" w:rsidRPr="00D931DA" w:rsidRDefault="00D931DA" w:rsidP="00D931DA">
      <w:pPr>
        <w:pStyle w:val="ac"/>
        <w:rPr>
          <w:sz w:val="24"/>
          <w:szCs w:val="24"/>
          <w:shd w:val="clear" w:color="auto" w:fill="FFFFFF"/>
        </w:rPr>
      </w:pPr>
      <w:r w:rsidRPr="00D931DA">
        <w:rPr>
          <w:sz w:val="24"/>
          <w:szCs w:val="24"/>
        </w:rPr>
        <w:t>- обеспечения сохранности  муниципального имущества.</w:t>
      </w:r>
    </w:p>
    <w:p w:rsidR="00D931DA" w:rsidRPr="00D931DA" w:rsidRDefault="00D931DA" w:rsidP="00D931DA">
      <w:pPr>
        <w:pStyle w:val="ac"/>
        <w:rPr>
          <w:sz w:val="24"/>
          <w:szCs w:val="24"/>
        </w:rPr>
      </w:pPr>
      <w:r w:rsidRPr="00D931DA">
        <w:rPr>
          <w:sz w:val="24"/>
          <w:szCs w:val="24"/>
          <w:shd w:val="clear" w:color="auto" w:fill="FFFFFF"/>
        </w:rPr>
        <w:t xml:space="preserve">      Будет продолжена работа   по мобилизации доходов в бюджет поселения  в</w:t>
      </w:r>
      <w:r w:rsidRPr="00D931DA">
        <w:rPr>
          <w:bCs/>
          <w:sz w:val="24"/>
          <w:szCs w:val="24"/>
          <w:shd w:val="clear" w:color="auto" w:fill="FFFFFF"/>
        </w:rPr>
        <w:t xml:space="preserve"> </w:t>
      </w:r>
      <w:r w:rsidRPr="00D931DA">
        <w:rPr>
          <w:sz w:val="24"/>
          <w:szCs w:val="24"/>
          <w:shd w:val="clear" w:color="auto" w:fill="FFFFFF"/>
        </w:rPr>
        <w:t>рамках реализации «Дорожных карт», разработанных  межведомственной рабочей группой по координации мероприятий по повышению роли местных налогов в формировании бюджетов муниципальных образований Волгоградской области.</w:t>
      </w:r>
    </w:p>
    <w:p w:rsidR="00D931DA" w:rsidRPr="00D931DA" w:rsidRDefault="00D931DA" w:rsidP="00D931DA">
      <w:pPr>
        <w:pStyle w:val="ac"/>
        <w:rPr>
          <w:sz w:val="24"/>
          <w:szCs w:val="24"/>
        </w:rPr>
      </w:pPr>
    </w:p>
    <w:p w:rsidR="00D931DA" w:rsidRPr="00D931DA" w:rsidRDefault="00D931DA" w:rsidP="00D931DA">
      <w:pPr>
        <w:pStyle w:val="ac"/>
        <w:rPr>
          <w:b/>
          <w:bCs/>
          <w:sz w:val="24"/>
          <w:szCs w:val="24"/>
        </w:rPr>
      </w:pPr>
      <w:r w:rsidRPr="00D931DA">
        <w:rPr>
          <w:b/>
          <w:bCs/>
          <w:sz w:val="24"/>
          <w:szCs w:val="24"/>
        </w:rPr>
        <w:t>2.1. Совершенствование налогообложения</w:t>
      </w:r>
    </w:p>
    <w:p w:rsidR="00D931DA" w:rsidRPr="00D931DA" w:rsidRDefault="00D931DA" w:rsidP="00D931DA">
      <w:pPr>
        <w:pStyle w:val="ac"/>
        <w:rPr>
          <w:bCs/>
          <w:iCs/>
          <w:color w:val="FF0000"/>
          <w:sz w:val="24"/>
          <w:szCs w:val="24"/>
        </w:rPr>
      </w:pPr>
      <w:r w:rsidRPr="00D931DA">
        <w:rPr>
          <w:bCs/>
          <w:iCs/>
          <w:sz w:val="24"/>
          <w:szCs w:val="24"/>
        </w:rPr>
        <w:t>Налог на доходы физических лиц</w:t>
      </w:r>
    </w:p>
    <w:p w:rsidR="00D931DA" w:rsidRPr="00D931DA" w:rsidRDefault="00D931DA" w:rsidP="00D931DA">
      <w:pPr>
        <w:pStyle w:val="ac"/>
        <w:rPr>
          <w:sz w:val="24"/>
          <w:szCs w:val="24"/>
        </w:rPr>
      </w:pPr>
      <w:r>
        <w:rPr>
          <w:bCs/>
          <w:iCs/>
          <w:sz w:val="24"/>
          <w:szCs w:val="24"/>
        </w:rPr>
        <w:t xml:space="preserve">   </w:t>
      </w:r>
      <w:r w:rsidRPr="00D931DA">
        <w:rPr>
          <w:bCs/>
          <w:iCs/>
          <w:sz w:val="24"/>
          <w:szCs w:val="24"/>
        </w:rPr>
        <w:t>Налог на доходы физических лиц относится к федеральным налогом.</w:t>
      </w:r>
    </w:p>
    <w:p w:rsidR="00D931DA" w:rsidRPr="00D931DA" w:rsidRDefault="00D931DA" w:rsidP="00D931DA">
      <w:pPr>
        <w:pStyle w:val="ac"/>
        <w:rPr>
          <w:sz w:val="24"/>
          <w:szCs w:val="24"/>
        </w:rPr>
      </w:pPr>
      <w:r>
        <w:rPr>
          <w:sz w:val="24"/>
          <w:szCs w:val="24"/>
        </w:rPr>
        <w:t xml:space="preserve">  </w:t>
      </w:r>
      <w:r w:rsidRPr="00D931DA">
        <w:rPr>
          <w:sz w:val="24"/>
          <w:szCs w:val="24"/>
        </w:rPr>
        <w:t>В целях совершенствования налогообложения на федеральном уровне пред</w:t>
      </w:r>
      <w:r w:rsidRPr="00D931DA">
        <w:rPr>
          <w:sz w:val="24"/>
          <w:szCs w:val="24"/>
        </w:rPr>
        <w:t>у</w:t>
      </w:r>
      <w:r w:rsidRPr="00D931DA">
        <w:rPr>
          <w:sz w:val="24"/>
          <w:szCs w:val="24"/>
        </w:rPr>
        <w:t>сматривается внесение изменений в действующее налоговое законодательство:</w:t>
      </w:r>
    </w:p>
    <w:p w:rsidR="00D931DA" w:rsidRPr="00D931DA" w:rsidRDefault="00D931DA" w:rsidP="00D931DA">
      <w:pPr>
        <w:pStyle w:val="ac"/>
        <w:rPr>
          <w:sz w:val="24"/>
          <w:szCs w:val="24"/>
        </w:rPr>
      </w:pPr>
      <w:r w:rsidRPr="00D931DA">
        <w:rPr>
          <w:sz w:val="24"/>
          <w:szCs w:val="24"/>
        </w:rPr>
        <w:t>- в целях снижения административной нагрузки на налогоплательщиков физических лиц предусматривается освобождение от налогообложения доходов физ</w:t>
      </w:r>
      <w:r w:rsidRPr="00D931DA">
        <w:rPr>
          <w:sz w:val="24"/>
          <w:szCs w:val="24"/>
        </w:rPr>
        <w:t>и</w:t>
      </w:r>
      <w:r w:rsidRPr="00D931DA">
        <w:rPr>
          <w:sz w:val="24"/>
          <w:szCs w:val="24"/>
        </w:rPr>
        <w:t>ческих лиц в виде процентов, выплачиваемых российскими организациями по о</w:t>
      </w:r>
      <w:r w:rsidRPr="00D931DA">
        <w:rPr>
          <w:sz w:val="24"/>
          <w:szCs w:val="24"/>
        </w:rPr>
        <w:t>б</w:t>
      </w:r>
      <w:r w:rsidRPr="00D931DA">
        <w:rPr>
          <w:sz w:val="24"/>
          <w:szCs w:val="24"/>
        </w:rPr>
        <w:t>ращающимся облигациям;</w:t>
      </w:r>
    </w:p>
    <w:p w:rsidR="00D931DA" w:rsidRPr="00D931DA" w:rsidRDefault="00D931DA" w:rsidP="00D931DA">
      <w:pPr>
        <w:pStyle w:val="ac"/>
        <w:rPr>
          <w:sz w:val="24"/>
          <w:szCs w:val="24"/>
        </w:rPr>
      </w:pPr>
      <w:r w:rsidRPr="00D931DA">
        <w:rPr>
          <w:sz w:val="24"/>
          <w:szCs w:val="24"/>
        </w:rPr>
        <w:t xml:space="preserve">- освобождение от налогообложения доходов, получаемых от некоммерческих организаций спортсменами за призовые места на Олимпийских и </w:t>
      </w:r>
      <w:proofErr w:type="spellStart"/>
      <w:r w:rsidRPr="00D931DA">
        <w:rPr>
          <w:sz w:val="24"/>
          <w:szCs w:val="24"/>
        </w:rPr>
        <w:t>Параоли</w:t>
      </w:r>
      <w:r w:rsidRPr="00D931DA">
        <w:rPr>
          <w:sz w:val="24"/>
          <w:szCs w:val="24"/>
        </w:rPr>
        <w:t>м</w:t>
      </w:r>
      <w:r w:rsidRPr="00D931DA">
        <w:rPr>
          <w:sz w:val="24"/>
          <w:szCs w:val="24"/>
        </w:rPr>
        <w:t>пийских</w:t>
      </w:r>
      <w:proofErr w:type="spellEnd"/>
      <w:r w:rsidRPr="00D931DA">
        <w:rPr>
          <w:sz w:val="24"/>
          <w:szCs w:val="24"/>
        </w:rPr>
        <w:t xml:space="preserve"> играх;</w:t>
      </w:r>
    </w:p>
    <w:p w:rsidR="00D931DA" w:rsidRPr="00D931DA" w:rsidRDefault="00D931DA" w:rsidP="00D931DA">
      <w:pPr>
        <w:pStyle w:val="ac"/>
        <w:rPr>
          <w:sz w:val="24"/>
          <w:szCs w:val="24"/>
        </w:rPr>
      </w:pPr>
      <w:r w:rsidRPr="00D931DA">
        <w:rPr>
          <w:sz w:val="24"/>
          <w:szCs w:val="24"/>
        </w:rPr>
        <w:t>- уточнение порядка освобождения от налогообложения доходов, получаемых при увол</w:t>
      </w:r>
      <w:r w:rsidRPr="00D931DA">
        <w:rPr>
          <w:sz w:val="24"/>
          <w:szCs w:val="24"/>
        </w:rPr>
        <w:t>ь</w:t>
      </w:r>
      <w:r w:rsidRPr="00D931DA">
        <w:rPr>
          <w:sz w:val="24"/>
          <w:szCs w:val="24"/>
        </w:rPr>
        <w:t>нении гражданскими служащими, военнослужащими и судьями;</w:t>
      </w:r>
    </w:p>
    <w:p w:rsidR="00D931DA" w:rsidRPr="00D931DA" w:rsidRDefault="00D931DA" w:rsidP="00D931DA">
      <w:pPr>
        <w:pStyle w:val="ac"/>
        <w:rPr>
          <w:sz w:val="24"/>
          <w:szCs w:val="24"/>
        </w:rPr>
      </w:pPr>
      <w:r w:rsidRPr="00D931DA">
        <w:rPr>
          <w:sz w:val="24"/>
          <w:szCs w:val="24"/>
        </w:rPr>
        <w:t xml:space="preserve">- совершенствование законодательства Российской Федерации о добровольном декларировании физическими лицами активов и счетов (вкладов) в банках в рамках </w:t>
      </w:r>
      <w:proofErr w:type="spellStart"/>
      <w:r w:rsidRPr="00D931DA">
        <w:rPr>
          <w:sz w:val="24"/>
          <w:szCs w:val="24"/>
        </w:rPr>
        <w:t>деофшоризации</w:t>
      </w:r>
      <w:proofErr w:type="spellEnd"/>
      <w:r w:rsidRPr="00D931DA">
        <w:rPr>
          <w:sz w:val="24"/>
          <w:szCs w:val="24"/>
        </w:rPr>
        <w:t>.</w:t>
      </w:r>
    </w:p>
    <w:p w:rsidR="00D931DA" w:rsidRDefault="00D931DA" w:rsidP="00D931DA">
      <w:pPr>
        <w:pStyle w:val="ac"/>
        <w:jc w:val="both"/>
        <w:rPr>
          <w:sz w:val="24"/>
          <w:szCs w:val="24"/>
        </w:rPr>
      </w:pPr>
    </w:p>
    <w:p w:rsidR="00D931DA" w:rsidRPr="00D931DA" w:rsidRDefault="00D931DA" w:rsidP="00D931DA">
      <w:pPr>
        <w:pStyle w:val="ac"/>
        <w:jc w:val="both"/>
        <w:rPr>
          <w:sz w:val="24"/>
          <w:szCs w:val="24"/>
        </w:rPr>
      </w:pPr>
      <w:r>
        <w:rPr>
          <w:sz w:val="24"/>
          <w:szCs w:val="24"/>
        </w:rPr>
        <w:t xml:space="preserve">    </w:t>
      </w:r>
      <w:r w:rsidRPr="00D931DA">
        <w:rPr>
          <w:sz w:val="24"/>
          <w:szCs w:val="24"/>
        </w:rPr>
        <w:t>Налоги на имущество</w:t>
      </w:r>
    </w:p>
    <w:p w:rsidR="00D931DA" w:rsidRPr="00D931DA" w:rsidRDefault="00D931DA" w:rsidP="00D931DA">
      <w:pPr>
        <w:pStyle w:val="ac"/>
        <w:rPr>
          <w:sz w:val="24"/>
          <w:szCs w:val="24"/>
        </w:rPr>
      </w:pPr>
      <w:r w:rsidRPr="00D931DA">
        <w:rPr>
          <w:sz w:val="24"/>
          <w:szCs w:val="24"/>
        </w:rPr>
        <w:t xml:space="preserve">На федеральном уровне планируется освобождение от уплаты транспортного налога владельцев транспортных средств, имеющих разрешенную максимальную массу свыше 12 тонн, с которых взимается плата в целях возмещения вреда, причиняемого автомобильным дорогам общего пользования федерального значения, в виде уменьшения налога на сумму вышеуказанной платы, уплаченной в отношении этого транспортного средства налогоплательщиком в данном налоговом периоде. При этом данная налоговая преференция для организаций будет применяться с 1 января 2016 года, а для физических лиц – с 1 января 2015 года. Предполагается, что данная норма будет действовать до 1 января 2019 года. </w:t>
      </w:r>
    </w:p>
    <w:p w:rsidR="00D931DA" w:rsidRPr="00D931DA" w:rsidRDefault="00D931DA" w:rsidP="00D931DA">
      <w:pPr>
        <w:pStyle w:val="ac"/>
        <w:rPr>
          <w:sz w:val="24"/>
          <w:szCs w:val="24"/>
        </w:rPr>
      </w:pPr>
      <w:r w:rsidRPr="00D931DA">
        <w:rPr>
          <w:sz w:val="24"/>
          <w:szCs w:val="24"/>
        </w:rPr>
        <w:t>На областном уровне по транспортному налогу установлена налоговая льгота в виде снижения ставки налога с 50 до 20 руб. за 1 л.с. в отношении мотоциклов и мотороллеров с мощностью двигателя свыше 35 л.с.</w:t>
      </w:r>
    </w:p>
    <w:p w:rsidR="00D931DA" w:rsidRPr="00D931DA" w:rsidRDefault="00D931DA" w:rsidP="00D931DA">
      <w:pPr>
        <w:pStyle w:val="ac"/>
        <w:rPr>
          <w:sz w:val="24"/>
          <w:szCs w:val="24"/>
        </w:rPr>
      </w:pPr>
      <w:r w:rsidRPr="00D931DA">
        <w:rPr>
          <w:sz w:val="24"/>
          <w:szCs w:val="24"/>
        </w:rPr>
        <w:t>Для развития предпринимательства органам местного самоуправления рекомендовано установление пониженных ставок по земельному налогу для организаций, применяющих специальные налоговые режимы и осуществляющих свою деятельность в производственной, сельскохозяйственной, научной и социальных сферах, при условии использования этих земельных участков по целевому назначению.</w:t>
      </w:r>
    </w:p>
    <w:p w:rsidR="00D931DA" w:rsidRPr="00D931DA" w:rsidRDefault="00D931DA" w:rsidP="00D931DA">
      <w:pPr>
        <w:pStyle w:val="ac"/>
        <w:rPr>
          <w:sz w:val="24"/>
          <w:szCs w:val="24"/>
        </w:rPr>
      </w:pPr>
    </w:p>
    <w:p w:rsidR="00D931DA" w:rsidRPr="00D931DA" w:rsidRDefault="00D931DA" w:rsidP="00D931DA">
      <w:pPr>
        <w:pStyle w:val="ac"/>
        <w:rPr>
          <w:b/>
          <w:sz w:val="24"/>
          <w:szCs w:val="24"/>
        </w:rPr>
      </w:pPr>
      <w:r w:rsidRPr="00D931DA">
        <w:rPr>
          <w:b/>
          <w:sz w:val="24"/>
          <w:szCs w:val="24"/>
        </w:rPr>
        <w:t>2.2. Сохранение налоговых преференций и льгот, проведение оценки их эффективности</w:t>
      </w:r>
    </w:p>
    <w:p w:rsidR="00D931DA" w:rsidRPr="00D931DA" w:rsidRDefault="00D931DA" w:rsidP="00D931DA">
      <w:pPr>
        <w:pStyle w:val="ac"/>
        <w:rPr>
          <w:sz w:val="24"/>
          <w:szCs w:val="24"/>
        </w:rPr>
      </w:pPr>
      <w:r>
        <w:rPr>
          <w:sz w:val="24"/>
          <w:szCs w:val="24"/>
        </w:rPr>
        <w:t xml:space="preserve">    </w:t>
      </w:r>
      <w:r w:rsidRPr="00D931DA">
        <w:rPr>
          <w:sz w:val="24"/>
          <w:szCs w:val="24"/>
        </w:rPr>
        <w:t>В соответствии с основными направлениями налоговой политики Российской Федерации в 2018-2020 годах будет продолжена работа по оптимизации установленных на федеральном уровне льгот по региональным и местным налогам в целях децентрализации полномочий между уровнями власти в пользу субъектов Российской Федерации и органов местного самоуправления.</w:t>
      </w:r>
    </w:p>
    <w:p w:rsidR="00D931DA" w:rsidRPr="00D931DA" w:rsidRDefault="00D931DA" w:rsidP="00D931DA">
      <w:pPr>
        <w:pStyle w:val="ac"/>
        <w:rPr>
          <w:color w:val="000000"/>
          <w:sz w:val="24"/>
          <w:szCs w:val="24"/>
        </w:rPr>
      </w:pPr>
      <w:r w:rsidRPr="00D931DA">
        <w:rPr>
          <w:sz w:val="24"/>
          <w:szCs w:val="24"/>
        </w:rPr>
        <w:t xml:space="preserve">Будут изменены подходы к установлению налоговых льгот. </w:t>
      </w:r>
      <w:r w:rsidRPr="00D931DA">
        <w:rPr>
          <w:color w:val="000000"/>
          <w:sz w:val="24"/>
          <w:szCs w:val="24"/>
        </w:rPr>
        <w:t>Принято решение рассматр</w:t>
      </w:r>
      <w:r w:rsidRPr="00D931DA">
        <w:rPr>
          <w:color w:val="000000"/>
          <w:sz w:val="24"/>
          <w:szCs w:val="24"/>
        </w:rPr>
        <w:t>и</w:t>
      </w:r>
      <w:r w:rsidRPr="00D931DA">
        <w:rPr>
          <w:color w:val="000000"/>
          <w:sz w:val="24"/>
          <w:szCs w:val="24"/>
        </w:rPr>
        <w:t>вать их как «налоговые расходы» бюджета, а также одновременно анализировать и «неналоговые расходы», так как они также представляют собой н</w:t>
      </w:r>
      <w:r w:rsidRPr="00D931DA">
        <w:rPr>
          <w:color w:val="000000"/>
          <w:sz w:val="24"/>
          <w:szCs w:val="24"/>
        </w:rPr>
        <w:t>е</w:t>
      </w:r>
      <w:r w:rsidRPr="00D931DA">
        <w:rPr>
          <w:color w:val="000000"/>
          <w:sz w:val="24"/>
          <w:szCs w:val="24"/>
        </w:rPr>
        <w:t xml:space="preserve">дополученные финансовые ресурсы, </w:t>
      </w:r>
      <w:proofErr w:type="spellStart"/>
      <w:r w:rsidRPr="00D931DA">
        <w:rPr>
          <w:color w:val="000000"/>
          <w:sz w:val="24"/>
          <w:szCs w:val="24"/>
        </w:rPr>
        <w:t>выгодо</w:t>
      </w:r>
      <w:proofErr w:type="spellEnd"/>
      <w:r w:rsidRPr="00D931DA">
        <w:rPr>
          <w:color w:val="000000"/>
          <w:sz w:val="24"/>
          <w:szCs w:val="24"/>
        </w:rPr>
        <w:t xml:space="preserve"> приобретатели по которым могут быть с достаточной степенью точности определены, что </w:t>
      </w:r>
      <w:r w:rsidRPr="00D931DA">
        <w:rPr>
          <w:color w:val="000000"/>
          <w:sz w:val="24"/>
          <w:szCs w:val="24"/>
        </w:rPr>
        <w:lastRenderedPageBreak/>
        <w:t>позв</w:t>
      </w:r>
      <w:r w:rsidRPr="00D931DA">
        <w:rPr>
          <w:color w:val="000000"/>
          <w:sz w:val="24"/>
          <w:szCs w:val="24"/>
        </w:rPr>
        <w:t>о</w:t>
      </w:r>
      <w:r w:rsidRPr="00D931DA">
        <w:rPr>
          <w:color w:val="000000"/>
          <w:sz w:val="24"/>
          <w:szCs w:val="24"/>
        </w:rPr>
        <w:t>ляет рассматривать их в качестве мер государственной поддержки. К «неналоговым расходам» могут быть о</w:t>
      </w:r>
      <w:r w:rsidRPr="00D931DA">
        <w:rPr>
          <w:color w:val="000000"/>
          <w:sz w:val="24"/>
          <w:szCs w:val="24"/>
        </w:rPr>
        <w:t>т</w:t>
      </w:r>
      <w:r w:rsidRPr="00D931DA">
        <w:rPr>
          <w:color w:val="000000"/>
          <w:sz w:val="24"/>
          <w:szCs w:val="24"/>
        </w:rPr>
        <w:t>несены, в частности, льготы по таможенным платежам, платежам в государственные внебюджетные фонды и т.д.</w:t>
      </w:r>
    </w:p>
    <w:p w:rsidR="00D931DA" w:rsidRPr="00D931DA" w:rsidRDefault="00D931DA" w:rsidP="00D931DA">
      <w:pPr>
        <w:pStyle w:val="ac"/>
        <w:rPr>
          <w:color w:val="000000"/>
          <w:sz w:val="24"/>
          <w:szCs w:val="24"/>
        </w:rPr>
      </w:pPr>
      <w:r w:rsidRPr="00D931DA">
        <w:rPr>
          <w:color w:val="000000"/>
          <w:sz w:val="24"/>
          <w:szCs w:val="24"/>
        </w:rPr>
        <w:t>Предполагается введение в законодательство понятия налоговых расходов бюджетов Российской Федерации, под которыми предлагается понимать разницу между объемом налоговых д</w:t>
      </w:r>
      <w:r w:rsidRPr="00D931DA">
        <w:rPr>
          <w:color w:val="000000"/>
          <w:sz w:val="24"/>
          <w:szCs w:val="24"/>
        </w:rPr>
        <w:t>о</w:t>
      </w:r>
      <w:r w:rsidRPr="00D931DA">
        <w:rPr>
          <w:color w:val="000000"/>
          <w:sz w:val="24"/>
          <w:szCs w:val="24"/>
        </w:rPr>
        <w:t>ходов, учтенных при составлении проекта бюджета (фактически поступивших в бюджет), и объ</w:t>
      </w:r>
      <w:r w:rsidRPr="00D931DA">
        <w:rPr>
          <w:color w:val="000000"/>
          <w:sz w:val="24"/>
          <w:szCs w:val="24"/>
        </w:rPr>
        <w:t>е</w:t>
      </w:r>
      <w:r w:rsidRPr="00D931DA">
        <w:rPr>
          <w:color w:val="000000"/>
          <w:sz w:val="24"/>
          <w:szCs w:val="24"/>
        </w:rPr>
        <w:t>мом налоговых доходов, рассчитанных с учетом отсутствия льгот, освобождений и иных преференций по налогам, пред</w:t>
      </w:r>
      <w:r w:rsidRPr="00D931DA">
        <w:rPr>
          <w:color w:val="000000"/>
          <w:sz w:val="24"/>
          <w:szCs w:val="24"/>
        </w:rPr>
        <w:t>у</w:t>
      </w:r>
      <w:r w:rsidRPr="00D931DA">
        <w:rPr>
          <w:color w:val="000000"/>
          <w:sz w:val="24"/>
          <w:szCs w:val="24"/>
        </w:rPr>
        <w:t>смотренных действующим законодательством в расчетном периоде.</w:t>
      </w:r>
    </w:p>
    <w:p w:rsidR="00D931DA" w:rsidRPr="00D931DA" w:rsidRDefault="00D931DA" w:rsidP="00D931DA">
      <w:pPr>
        <w:pStyle w:val="ac"/>
        <w:rPr>
          <w:sz w:val="24"/>
          <w:szCs w:val="24"/>
        </w:rPr>
      </w:pPr>
      <w:r w:rsidRPr="00D931DA">
        <w:rPr>
          <w:color w:val="000000"/>
          <w:sz w:val="24"/>
          <w:szCs w:val="24"/>
        </w:rPr>
        <w:t>При этом предполагается предусмотреть, что оценка и анализ эффективности налоговых расходов будет осуществляться ежегодно в порядке, устанавливаемом соответствующим фина</w:t>
      </w:r>
      <w:r w:rsidRPr="00D931DA">
        <w:rPr>
          <w:color w:val="000000"/>
          <w:sz w:val="24"/>
          <w:szCs w:val="24"/>
        </w:rPr>
        <w:t>н</w:t>
      </w:r>
      <w:r w:rsidRPr="00D931DA">
        <w:rPr>
          <w:color w:val="000000"/>
          <w:sz w:val="24"/>
          <w:szCs w:val="24"/>
        </w:rPr>
        <w:t>совым органом в соответствии с общими требованиями Минфина России.</w:t>
      </w:r>
    </w:p>
    <w:p w:rsidR="00D931DA" w:rsidRPr="00D931DA" w:rsidRDefault="00D931DA" w:rsidP="00D931DA">
      <w:pPr>
        <w:pStyle w:val="ac"/>
        <w:rPr>
          <w:sz w:val="24"/>
          <w:szCs w:val="24"/>
        </w:rPr>
      </w:pPr>
    </w:p>
    <w:p w:rsidR="00D931DA" w:rsidRPr="00D931DA" w:rsidRDefault="00D931DA" w:rsidP="00D931DA">
      <w:pPr>
        <w:pStyle w:val="ac"/>
        <w:rPr>
          <w:b/>
          <w:sz w:val="24"/>
          <w:szCs w:val="24"/>
        </w:rPr>
      </w:pPr>
      <w:r w:rsidRPr="00D931DA">
        <w:rPr>
          <w:b/>
          <w:sz w:val="24"/>
          <w:szCs w:val="24"/>
        </w:rPr>
        <w:t>2.3. Совершенствование методов налогового администрирования</w:t>
      </w:r>
    </w:p>
    <w:p w:rsidR="00D931DA" w:rsidRPr="00D931DA" w:rsidRDefault="00D931DA" w:rsidP="00D931DA">
      <w:pPr>
        <w:pStyle w:val="ac"/>
        <w:rPr>
          <w:sz w:val="24"/>
          <w:szCs w:val="24"/>
        </w:rPr>
      </w:pPr>
      <w:r>
        <w:rPr>
          <w:sz w:val="24"/>
          <w:szCs w:val="24"/>
        </w:rPr>
        <w:t xml:space="preserve">     </w:t>
      </w:r>
      <w:r w:rsidRPr="00D931DA">
        <w:rPr>
          <w:sz w:val="24"/>
          <w:szCs w:val="24"/>
        </w:rPr>
        <w:t>В последние годы вопросам совершенствования методов налогового администрирования уделяется много внимания на федеральном, региональном и местном уровнях.</w:t>
      </w:r>
    </w:p>
    <w:p w:rsidR="00D931DA" w:rsidRPr="00D931DA" w:rsidRDefault="00D931DA" w:rsidP="00D931DA">
      <w:pPr>
        <w:pStyle w:val="ac"/>
        <w:rPr>
          <w:sz w:val="24"/>
          <w:szCs w:val="24"/>
        </w:rPr>
      </w:pPr>
      <w:r w:rsidRPr="00D931DA">
        <w:rPr>
          <w:sz w:val="24"/>
          <w:szCs w:val="24"/>
        </w:rPr>
        <w:t>На федеральном уровне планируется:</w:t>
      </w:r>
    </w:p>
    <w:p w:rsidR="00D931DA" w:rsidRPr="00D931DA" w:rsidRDefault="00D931DA" w:rsidP="00D931DA">
      <w:pPr>
        <w:pStyle w:val="ac"/>
        <w:rPr>
          <w:sz w:val="24"/>
          <w:szCs w:val="24"/>
        </w:rPr>
      </w:pPr>
      <w:r w:rsidRPr="00D931DA">
        <w:rPr>
          <w:sz w:val="24"/>
          <w:szCs w:val="24"/>
        </w:rPr>
        <w:t>- в целях повышения открытости и прозрачности российских компаний дополнить статью 102 Налогового кодекса, предусмотрев перечень сведений о налогоплательщике, которые не должны относиться к режиму налоговой тайны;</w:t>
      </w:r>
    </w:p>
    <w:p w:rsidR="00D931DA" w:rsidRPr="00D931DA" w:rsidRDefault="00D931DA" w:rsidP="00D931DA">
      <w:pPr>
        <w:pStyle w:val="ac"/>
        <w:rPr>
          <w:sz w:val="24"/>
          <w:szCs w:val="24"/>
        </w:rPr>
      </w:pPr>
      <w:r w:rsidRPr="00D931DA">
        <w:rPr>
          <w:sz w:val="24"/>
          <w:szCs w:val="24"/>
        </w:rPr>
        <w:t>- для улучшения налогового администрирования и расширения информационного взаимодействия урегулировать вопросы об ограниченном доступе налоговых органов к документам, составляющим аудиторскую тайну, касающимся исчисления и уплаты налогов, которые не представлены налогоплательщиком в налоговый орган, что будет способствовать выявлению налоговых правонарушений, борьбе с уклонением от уплаты налогов и финансовыми мошенничествами;</w:t>
      </w:r>
    </w:p>
    <w:p w:rsidR="00D931DA" w:rsidRPr="00D931DA" w:rsidRDefault="00D931DA" w:rsidP="00D931DA">
      <w:pPr>
        <w:pStyle w:val="ac"/>
        <w:rPr>
          <w:sz w:val="24"/>
          <w:szCs w:val="24"/>
        </w:rPr>
      </w:pPr>
      <w:r w:rsidRPr="00D931DA">
        <w:rPr>
          <w:sz w:val="24"/>
          <w:szCs w:val="24"/>
        </w:rPr>
        <w:t xml:space="preserve">- закрепить в Налоговом кодексе Российской Федерации общие правила, запрещающие налогоплательщикам учитывать в целях налогообложения факты хозяйственной жизни, основной целью которых является неуплата или неполная уплата сумм налога; </w:t>
      </w:r>
    </w:p>
    <w:p w:rsidR="00D931DA" w:rsidRPr="00D931DA" w:rsidRDefault="00D931DA" w:rsidP="00D931DA">
      <w:pPr>
        <w:pStyle w:val="ac"/>
        <w:rPr>
          <w:sz w:val="24"/>
          <w:szCs w:val="24"/>
        </w:rPr>
      </w:pPr>
      <w:r w:rsidRPr="00D931DA">
        <w:rPr>
          <w:sz w:val="24"/>
          <w:szCs w:val="24"/>
        </w:rPr>
        <w:t>- установить пределы осуществления прав и исполнения обязанностей налогоплательщиками в налоговых правоотношениях, в связи с чем ввести принцип добросовестности налогоплательщика, определить понятие «злоупотребление правом», а также условие ограничения налоговым органом налогоплательщика в правах, предусмотренных законодательством о налогах и сборах в случае неправомерного уменьшения им своих налоговых обязательств;</w:t>
      </w:r>
    </w:p>
    <w:p w:rsidR="00D931DA" w:rsidRPr="00D931DA" w:rsidRDefault="00D931DA" w:rsidP="00D931DA">
      <w:pPr>
        <w:pStyle w:val="ac"/>
        <w:rPr>
          <w:sz w:val="24"/>
          <w:szCs w:val="24"/>
        </w:rPr>
      </w:pPr>
      <w:r w:rsidRPr="00D931DA">
        <w:rPr>
          <w:sz w:val="24"/>
          <w:szCs w:val="24"/>
        </w:rPr>
        <w:t xml:space="preserve">- ввести механизм ежегодного проведения анализа и оценки налоговых льгот </w:t>
      </w:r>
      <w:r w:rsidRPr="00D931DA">
        <w:rPr>
          <w:color w:val="000000"/>
          <w:sz w:val="24"/>
          <w:szCs w:val="24"/>
        </w:rPr>
        <w:t>в порядке, устанавливаемом соответствующим финансовым органом в соответствии с общими требованиями Министерством финансов Российской Федерации;</w:t>
      </w:r>
    </w:p>
    <w:p w:rsidR="00D931DA" w:rsidRPr="00D931DA" w:rsidRDefault="00D931DA" w:rsidP="00D931DA">
      <w:pPr>
        <w:pStyle w:val="ac"/>
        <w:rPr>
          <w:sz w:val="24"/>
          <w:szCs w:val="24"/>
        </w:rPr>
      </w:pPr>
      <w:r w:rsidRPr="00D931DA">
        <w:rPr>
          <w:sz w:val="24"/>
          <w:szCs w:val="24"/>
        </w:rPr>
        <w:t>- передать администрирование страховых взносов в налоговые органы, что позволит создать «одно окно» для страхователей и налоговых агентов, уплачивающих различные платежи с фонда оплаты труда, минимизировать отчетность и количество платежных документов, создать единый орган контроля за полнотой и правильностью уплаты налогов и страховых взносов, повысить эффективность процедур и правил нормативно-правового регулирования;</w:t>
      </w:r>
    </w:p>
    <w:p w:rsidR="00D931DA" w:rsidRPr="00D931DA" w:rsidRDefault="00D931DA" w:rsidP="00D931DA">
      <w:pPr>
        <w:pStyle w:val="ac"/>
        <w:rPr>
          <w:sz w:val="24"/>
          <w:szCs w:val="24"/>
        </w:rPr>
      </w:pPr>
      <w:r w:rsidRPr="00D931DA">
        <w:rPr>
          <w:sz w:val="24"/>
          <w:szCs w:val="24"/>
        </w:rPr>
        <w:t>- исключить из Налогового кодекса Российской Федерации нормы о применении налоговых вычетов в случае возврата покупателями производителям ранее отгруженной алкогольной продукции, что позволит устранить заинтересованность в создании схем по уклонению от уплаты акцизов путем осуществления фиктивных возвратов алкогольной продукции.</w:t>
      </w:r>
    </w:p>
    <w:p w:rsidR="00D931DA" w:rsidRPr="00D931DA" w:rsidRDefault="00D931DA" w:rsidP="00D931DA">
      <w:pPr>
        <w:pStyle w:val="ac"/>
        <w:rPr>
          <w:sz w:val="24"/>
          <w:szCs w:val="24"/>
        </w:rPr>
      </w:pPr>
      <w:r w:rsidRPr="00D931DA">
        <w:rPr>
          <w:sz w:val="24"/>
          <w:szCs w:val="24"/>
        </w:rPr>
        <w:t>Налоговая политика трехлетнего периода, так же как и предыдущих лет, будет направлена на проведение целенаправленной и эффективной работы с федеральными, областными и местными администраторами доходов  бюджета поселения  с целью пополнения доходами  бюджет поселения, выявления скрытых резервов, повышения уровня собираемости налогов, сокращения недоимки, усиления налоговой дисциплины путем:</w:t>
      </w:r>
    </w:p>
    <w:p w:rsidR="00D931DA" w:rsidRPr="00D931DA" w:rsidRDefault="00D931DA" w:rsidP="00D931DA">
      <w:pPr>
        <w:pStyle w:val="ac"/>
        <w:rPr>
          <w:sz w:val="24"/>
          <w:szCs w:val="24"/>
        </w:rPr>
      </w:pPr>
      <w:r w:rsidRPr="00D931DA">
        <w:rPr>
          <w:sz w:val="24"/>
          <w:szCs w:val="24"/>
        </w:rPr>
        <w:t xml:space="preserve">- установления главным администраторам (администраторам) доходов  бюджета поселения годового задания по мобилизации </w:t>
      </w:r>
      <w:proofErr w:type="spellStart"/>
      <w:r w:rsidRPr="00D931DA">
        <w:rPr>
          <w:sz w:val="24"/>
          <w:szCs w:val="24"/>
        </w:rPr>
        <w:t>администрируемых</w:t>
      </w:r>
      <w:proofErr w:type="spellEnd"/>
      <w:r w:rsidRPr="00D931DA">
        <w:rPr>
          <w:sz w:val="24"/>
          <w:szCs w:val="24"/>
        </w:rPr>
        <w:t xml:space="preserve"> ими налоговых и неналоговых доходов;</w:t>
      </w:r>
    </w:p>
    <w:p w:rsidR="00D931DA" w:rsidRPr="00D931DA" w:rsidRDefault="00D931DA" w:rsidP="00D931DA">
      <w:pPr>
        <w:pStyle w:val="ac"/>
        <w:rPr>
          <w:sz w:val="24"/>
          <w:szCs w:val="24"/>
        </w:rPr>
      </w:pPr>
      <w:r w:rsidRPr="00D931DA">
        <w:rPr>
          <w:sz w:val="24"/>
          <w:szCs w:val="24"/>
        </w:rPr>
        <w:t>- проведения  совещаний с главными администраторами доходов, на которых будут рассматриваться вопросы полноты мобилизации платежей в бюджет;</w:t>
      </w:r>
    </w:p>
    <w:p w:rsidR="00D931DA" w:rsidRPr="00D931DA" w:rsidRDefault="00D931DA" w:rsidP="00D931DA">
      <w:pPr>
        <w:pStyle w:val="ac"/>
        <w:rPr>
          <w:sz w:val="24"/>
          <w:szCs w:val="24"/>
        </w:rPr>
      </w:pPr>
      <w:r w:rsidRPr="00D931DA">
        <w:rPr>
          <w:sz w:val="24"/>
          <w:szCs w:val="24"/>
        </w:rPr>
        <w:lastRenderedPageBreak/>
        <w:t>- проведения индивидуальной работы на заседаниях межведомственных комиссий с организациями, имеющими задолженность по платежам в  бюджет поселения, и средняя заработная плата которых ниже среднеотраслевого уровня;</w:t>
      </w:r>
    </w:p>
    <w:p w:rsidR="00D931DA" w:rsidRPr="00D931DA" w:rsidRDefault="00D931DA" w:rsidP="00D931DA">
      <w:pPr>
        <w:pStyle w:val="ac"/>
        <w:rPr>
          <w:bCs/>
          <w:i/>
          <w:iCs/>
          <w:color w:val="800000"/>
          <w:sz w:val="24"/>
          <w:szCs w:val="24"/>
        </w:rPr>
      </w:pPr>
      <w:r w:rsidRPr="00D931DA">
        <w:rPr>
          <w:sz w:val="24"/>
          <w:szCs w:val="24"/>
        </w:rPr>
        <w:t>- проведения мероприятий в рамках «Дорожных карт», направленных на   повышение роли местных налогов в формировании бюджета поселения.</w:t>
      </w:r>
    </w:p>
    <w:p w:rsidR="00D931DA" w:rsidRPr="00D931DA" w:rsidRDefault="00D931DA" w:rsidP="00D931DA">
      <w:pPr>
        <w:pStyle w:val="ac"/>
        <w:rPr>
          <w:bCs/>
          <w:i/>
          <w:iCs/>
          <w:color w:val="800000"/>
          <w:sz w:val="24"/>
          <w:szCs w:val="24"/>
        </w:rPr>
      </w:pPr>
    </w:p>
    <w:p w:rsidR="00D931DA" w:rsidRPr="00D931DA" w:rsidRDefault="00D931DA" w:rsidP="00D931DA">
      <w:pPr>
        <w:pStyle w:val="ac"/>
        <w:jc w:val="center"/>
        <w:rPr>
          <w:b/>
          <w:bCs/>
          <w:sz w:val="24"/>
          <w:szCs w:val="24"/>
        </w:rPr>
      </w:pPr>
      <w:r w:rsidRPr="00D931DA">
        <w:rPr>
          <w:b/>
          <w:bCs/>
          <w:sz w:val="24"/>
          <w:szCs w:val="24"/>
        </w:rPr>
        <w:t>3.Определение параметров налоговых и неналоговых доходов бюджета  Захаровского сельского поселения на 2018-2020 годы</w:t>
      </w:r>
    </w:p>
    <w:p w:rsidR="00D931DA" w:rsidRPr="00D931DA" w:rsidRDefault="00D931DA" w:rsidP="00D931DA">
      <w:pPr>
        <w:pStyle w:val="ac"/>
        <w:rPr>
          <w:b/>
          <w:bCs/>
          <w:color w:val="800000"/>
          <w:sz w:val="24"/>
          <w:szCs w:val="24"/>
        </w:rPr>
      </w:pPr>
      <w:r w:rsidRPr="00D931DA">
        <w:rPr>
          <w:b/>
          <w:bCs/>
          <w:sz w:val="24"/>
          <w:szCs w:val="24"/>
        </w:rPr>
        <w:t>3.1.  Показатели прогноза социально-экономического  развития Захаровского сельского поселения, положенные в основу формирования налоговой политики на 2018-2020 годы</w:t>
      </w:r>
    </w:p>
    <w:p w:rsidR="00D931DA" w:rsidRPr="00D931DA" w:rsidRDefault="00D931DA" w:rsidP="00D931DA">
      <w:pPr>
        <w:pStyle w:val="ac"/>
        <w:rPr>
          <w:sz w:val="24"/>
          <w:szCs w:val="24"/>
        </w:rPr>
      </w:pPr>
      <w:r>
        <w:rPr>
          <w:sz w:val="24"/>
          <w:szCs w:val="24"/>
        </w:rPr>
        <w:t xml:space="preserve">     </w:t>
      </w:r>
      <w:r w:rsidRPr="00D931DA">
        <w:rPr>
          <w:sz w:val="24"/>
          <w:szCs w:val="24"/>
        </w:rPr>
        <w:t>В основу формирования налоговой политики поселения на 2018 год и среднесрочную перспективу до 2020 года положены показатели прогноза социально-экономического развития Зах</w:t>
      </w:r>
      <w:r w:rsidRPr="00D931DA">
        <w:rPr>
          <w:sz w:val="24"/>
          <w:szCs w:val="24"/>
        </w:rPr>
        <w:t>а</w:t>
      </w:r>
      <w:r w:rsidRPr="00D931DA">
        <w:rPr>
          <w:sz w:val="24"/>
          <w:szCs w:val="24"/>
        </w:rPr>
        <w:t>ровского сельского поселения на 2018-2020 годы.</w:t>
      </w:r>
    </w:p>
    <w:p w:rsidR="00D931DA" w:rsidRPr="00D931DA" w:rsidRDefault="00D931DA" w:rsidP="00D931DA">
      <w:pPr>
        <w:pStyle w:val="ac"/>
        <w:rPr>
          <w:sz w:val="24"/>
          <w:szCs w:val="24"/>
        </w:rPr>
      </w:pPr>
      <w:r w:rsidRPr="00D931DA">
        <w:rPr>
          <w:sz w:val="24"/>
          <w:szCs w:val="24"/>
        </w:rPr>
        <w:t>Одним из основных показателей, применяемых для определения параметров доходной ча</w:t>
      </w:r>
      <w:r w:rsidRPr="00D931DA">
        <w:rPr>
          <w:sz w:val="24"/>
          <w:szCs w:val="24"/>
        </w:rPr>
        <w:t>с</w:t>
      </w:r>
      <w:r w:rsidRPr="00D931DA">
        <w:rPr>
          <w:sz w:val="24"/>
          <w:szCs w:val="24"/>
        </w:rPr>
        <w:t>ти бюджета, является индекс потребительских цен, который составит в 2018 году — 104,9 %, в 2019 году -104,5 % и в 2020году - 104%.</w:t>
      </w:r>
    </w:p>
    <w:p w:rsidR="00D931DA" w:rsidRPr="00D931DA" w:rsidRDefault="00D931DA" w:rsidP="00D931DA">
      <w:pPr>
        <w:pStyle w:val="ac"/>
        <w:rPr>
          <w:color w:val="800000"/>
          <w:sz w:val="24"/>
          <w:szCs w:val="24"/>
        </w:rPr>
      </w:pPr>
      <w:r w:rsidRPr="00D931DA">
        <w:rPr>
          <w:sz w:val="24"/>
          <w:szCs w:val="24"/>
        </w:rPr>
        <w:t>Согласно прогнозным показателям социально-экономического развития поселения рост фонда заработной платы составит в 2018 году  104% к 2017 году, в 2019 году  104,3 %  к 2018 году и в 2020 году  104,5% к 2019 году.</w:t>
      </w:r>
    </w:p>
    <w:p w:rsidR="00D931DA" w:rsidRPr="00D931DA" w:rsidRDefault="00D931DA" w:rsidP="00D931DA">
      <w:pPr>
        <w:pStyle w:val="ac"/>
        <w:rPr>
          <w:bCs/>
          <w:sz w:val="24"/>
          <w:szCs w:val="24"/>
        </w:rPr>
      </w:pPr>
      <w:r w:rsidRPr="00D931DA">
        <w:rPr>
          <w:color w:val="800000"/>
          <w:sz w:val="24"/>
          <w:szCs w:val="24"/>
        </w:rPr>
        <w:tab/>
      </w:r>
    </w:p>
    <w:p w:rsidR="00D931DA" w:rsidRPr="00D931DA" w:rsidRDefault="00D931DA" w:rsidP="00D931DA">
      <w:pPr>
        <w:pStyle w:val="ac"/>
        <w:rPr>
          <w:b/>
          <w:bCs/>
          <w:sz w:val="24"/>
          <w:szCs w:val="24"/>
        </w:rPr>
      </w:pPr>
      <w:r w:rsidRPr="00D931DA">
        <w:rPr>
          <w:b/>
          <w:bCs/>
          <w:sz w:val="24"/>
          <w:szCs w:val="24"/>
        </w:rPr>
        <w:t>3.2.  Основные параметры  налоговых и неналоговых доходов</w:t>
      </w:r>
    </w:p>
    <w:p w:rsidR="00D931DA" w:rsidRPr="00D931DA" w:rsidRDefault="00D931DA" w:rsidP="00D931DA">
      <w:pPr>
        <w:pStyle w:val="ac"/>
        <w:rPr>
          <w:sz w:val="24"/>
          <w:szCs w:val="24"/>
        </w:rPr>
      </w:pPr>
      <w:r>
        <w:rPr>
          <w:sz w:val="24"/>
          <w:szCs w:val="24"/>
        </w:rPr>
        <w:t xml:space="preserve">       </w:t>
      </w:r>
      <w:r w:rsidRPr="00D931DA">
        <w:rPr>
          <w:sz w:val="24"/>
          <w:szCs w:val="24"/>
        </w:rPr>
        <w:t xml:space="preserve">Поступление налоговых и неналоговых доходов в  бюджет поселения прогнозируется в 2018 году 1902,166 тыс. руб., в 2019 году 1942,179 тыс.руб., в 2020 году  2188,847 тыс.руб. </w:t>
      </w:r>
    </w:p>
    <w:p w:rsidR="00D931DA" w:rsidRPr="00D931DA" w:rsidRDefault="00D931DA" w:rsidP="00D931DA">
      <w:pPr>
        <w:pStyle w:val="ac"/>
        <w:rPr>
          <w:sz w:val="24"/>
          <w:szCs w:val="24"/>
        </w:rPr>
      </w:pPr>
      <w:r w:rsidRPr="00D931DA">
        <w:rPr>
          <w:sz w:val="24"/>
          <w:szCs w:val="24"/>
        </w:rPr>
        <w:tab/>
        <w:t>При расчете налогового потенциала на 2018-2020 годы учитывалось зачисл</w:t>
      </w:r>
      <w:r w:rsidRPr="00D931DA">
        <w:rPr>
          <w:sz w:val="24"/>
          <w:szCs w:val="24"/>
        </w:rPr>
        <w:t>е</w:t>
      </w:r>
      <w:r w:rsidRPr="00D931DA">
        <w:rPr>
          <w:sz w:val="24"/>
          <w:szCs w:val="24"/>
        </w:rPr>
        <w:t>ние в бюджет поселения:</w:t>
      </w:r>
    </w:p>
    <w:p w:rsidR="00D931DA" w:rsidRPr="00D931DA" w:rsidRDefault="00D931DA" w:rsidP="00D931DA">
      <w:pPr>
        <w:pStyle w:val="ac"/>
        <w:rPr>
          <w:sz w:val="24"/>
          <w:szCs w:val="24"/>
        </w:rPr>
      </w:pPr>
      <w:r w:rsidRPr="00D931DA">
        <w:rPr>
          <w:sz w:val="24"/>
          <w:szCs w:val="24"/>
        </w:rPr>
        <w:t xml:space="preserve">- налога на доходы физических лиц  по нормативу 5 %; </w:t>
      </w:r>
    </w:p>
    <w:p w:rsidR="00D931DA" w:rsidRPr="00D931DA" w:rsidRDefault="00D931DA" w:rsidP="00D931DA">
      <w:pPr>
        <w:pStyle w:val="ac"/>
        <w:rPr>
          <w:sz w:val="24"/>
          <w:szCs w:val="24"/>
        </w:rPr>
      </w:pPr>
      <w:r w:rsidRPr="00D931DA">
        <w:rPr>
          <w:sz w:val="24"/>
          <w:szCs w:val="24"/>
        </w:rPr>
        <w:t xml:space="preserve">- единого сельскохозяйственного налога по нормативу 30%; </w:t>
      </w:r>
    </w:p>
    <w:p w:rsidR="00D931DA" w:rsidRPr="00D931DA" w:rsidRDefault="00D931DA" w:rsidP="00D931DA">
      <w:pPr>
        <w:pStyle w:val="ac"/>
        <w:rPr>
          <w:sz w:val="24"/>
          <w:szCs w:val="24"/>
        </w:rPr>
      </w:pPr>
      <w:r w:rsidRPr="00D931DA">
        <w:rPr>
          <w:sz w:val="24"/>
          <w:szCs w:val="24"/>
        </w:rPr>
        <w:t>-  земельного налога и налога на имущество физических лиц по нормативу 100 %;</w:t>
      </w:r>
    </w:p>
    <w:p w:rsidR="00D931DA" w:rsidRPr="00D931DA" w:rsidRDefault="00D931DA" w:rsidP="00D931DA">
      <w:pPr>
        <w:pStyle w:val="ac"/>
        <w:rPr>
          <w:sz w:val="24"/>
          <w:szCs w:val="24"/>
        </w:rPr>
      </w:pPr>
      <w:r w:rsidRPr="00D931DA">
        <w:rPr>
          <w:sz w:val="24"/>
          <w:szCs w:val="24"/>
        </w:rPr>
        <w:t>- доходов от муниципальной собственности по нормативу 100 %;</w:t>
      </w:r>
    </w:p>
    <w:p w:rsidR="00D931DA" w:rsidRPr="00D931DA" w:rsidRDefault="00D931DA" w:rsidP="00D931DA">
      <w:pPr>
        <w:pStyle w:val="ac"/>
        <w:rPr>
          <w:color w:val="800000"/>
          <w:sz w:val="24"/>
          <w:szCs w:val="24"/>
        </w:rPr>
      </w:pPr>
      <w:r w:rsidRPr="00D931DA">
        <w:rPr>
          <w:sz w:val="24"/>
          <w:szCs w:val="24"/>
        </w:rPr>
        <w:t>- денежных взысканий (штрафов) за несоблюдение муниципальных правовых актов по нормативу 100 %.</w:t>
      </w:r>
    </w:p>
    <w:p w:rsidR="00D931DA" w:rsidRPr="00D931DA" w:rsidRDefault="00D931DA" w:rsidP="00D931DA">
      <w:pPr>
        <w:pStyle w:val="ac"/>
        <w:rPr>
          <w:color w:val="800000"/>
          <w:sz w:val="24"/>
          <w:szCs w:val="24"/>
        </w:rPr>
      </w:pPr>
    </w:p>
    <w:p w:rsidR="00D931DA" w:rsidRPr="00D931DA" w:rsidRDefault="00D931DA" w:rsidP="00D931DA">
      <w:pPr>
        <w:pStyle w:val="ac"/>
        <w:rPr>
          <w:bCs/>
          <w:sz w:val="24"/>
          <w:szCs w:val="24"/>
        </w:rPr>
      </w:pPr>
      <w:r w:rsidRPr="00D931DA">
        <w:rPr>
          <w:bCs/>
          <w:sz w:val="24"/>
          <w:szCs w:val="24"/>
        </w:rPr>
        <w:t xml:space="preserve">Основные характеристики </w:t>
      </w:r>
    </w:p>
    <w:p w:rsidR="00D931DA" w:rsidRPr="00D931DA" w:rsidRDefault="00D931DA" w:rsidP="00D931DA">
      <w:pPr>
        <w:pStyle w:val="ac"/>
        <w:rPr>
          <w:bCs/>
          <w:sz w:val="24"/>
          <w:szCs w:val="24"/>
        </w:rPr>
      </w:pPr>
      <w:r w:rsidRPr="00D931DA">
        <w:rPr>
          <w:bCs/>
          <w:sz w:val="24"/>
          <w:szCs w:val="24"/>
        </w:rPr>
        <w:t xml:space="preserve">бюджета муниципального образования Захаровское сельское поселение </w:t>
      </w:r>
    </w:p>
    <w:p w:rsidR="00D931DA" w:rsidRPr="00D931DA" w:rsidRDefault="00D931DA" w:rsidP="00D931DA">
      <w:pPr>
        <w:pStyle w:val="ac"/>
        <w:rPr>
          <w:bCs/>
          <w:sz w:val="24"/>
          <w:szCs w:val="24"/>
        </w:rPr>
      </w:pPr>
      <w:r w:rsidRPr="00D931DA">
        <w:rPr>
          <w:bCs/>
          <w:sz w:val="24"/>
          <w:szCs w:val="24"/>
        </w:rPr>
        <w:t>на 2018 год и на плановый период 2019 и 2020 годов</w:t>
      </w:r>
    </w:p>
    <w:p w:rsidR="00D931DA" w:rsidRPr="00D931DA" w:rsidRDefault="00D931DA" w:rsidP="00D931DA">
      <w:pPr>
        <w:pStyle w:val="ac"/>
        <w:rPr>
          <w:bCs/>
          <w:sz w:val="24"/>
          <w:szCs w:val="24"/>
        </w:rPr>
      </w:pPr>
    </w:p>
    <w:p w:rsidR="00D931DA" w:rsidRPr="00D931DA" w:rsidRDefault="00D931DA" w:rsidP="00D931DA">
      <w:pPr>
        <w:pStyle w:val="ac"/>
        <w:rPr>
          <w:color w:val="800000"/>
          <w:sz w:val="24"/>
          <w:szCs w:val="24"/>
        </w:rPr>
      </w:pPr>
    </w:p>
    <w:tbl>
      <w:tblPr>
        <w:tblW w:w="0" w:type="auto"/>
        <w:tblInd w:w="5" w:type="dxa"/>
        <w:tblLayout w:type="fixed"/>
        <w:tblCellMar>
          <w:top w:w="75" w:type="dxa"/>
          <w:left w:w="0" w:type="dxa"/>
          <w:bottom w:w="75" w:type="dxa"/>
          <w:right w:w="0" w:type="dxa"/>
        </w:tblCellMar>
        <w:tblLook w:val="0000"/>
      </w:tblPr>
      <w:tblGrid>
        <w:gridCol w:w="4309"/>
        <w:gridCol w:w="1757"/>
        <w:gridCol w:w="1757"/>
        <w:gridCol w:w="2067"/>
      </w:tblGrid>
      <w:tr w:rsidR="00D931DA" w:rsidRPr="00D931DA" w:rsidTr="004B31C9">
        <w:tc>
          <w:tcPr>
            <w:tcW w:w="4309" w:type="dxa"/>
            <w:vMerge w:val="restart"/>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r w:rsidRPr="00D931DA">
              <w:rPr>
                <w:sz w:val="24"/>
                <w:szCs w:val="24"/>
              </w:rPr>
              <w:t>Показатели</w:t>
            </w:r>
          </w:p>
        </w:tc>
        <w:tc>
          <w:tcPr>
            <w:tcW w:w="5581" w:type="dxa"/>
            <w:gridSpan w:val="3"/>
            <w:tcBorders>
              <w:top w:val="single" w:sz="4" w:space="0" w:color="000000"/>
              <w:left w:val="single" w:sz="4" w:space="0" w:color="000000"/>
              <w:bottom w:val="single" w:sz="4" w:space="0" w:color="000000"/>
              <w:right w:val="single" w:sz="4" w:space="0" w:color="000000"/>
            </w:tcBorders>
            <w:shd w:val="clear" w:color="auto" w:fill="auto"/>
          </w:tcPr>
          <w:p w:rsidR="00D931DA" w:rsidRPr="00D931DA" w:rsidRDefault="00D931DA" w:rsidP="00D931DA">
            <w:pPr>
              <w:pStyle w:val="ac"/>
              <w:rPr>
                <w:sz w:val="24"/>
                <w:szCs w:val="24"/>
              </w:rPr>
            </w:pPr>
            <w:r w:rsidRPr="00D931DA">
              <w:rPr>
                <w:sz w:val="24"/>
                <w:szCs w:val="24"/>
              </w:rPr>
              <w:t>Объем в тыс. рублей</w:t>
            </w:r>
          </w:p>
        </w:tc>
      </w:tr>
      <w:tr w:rsidR="00D931DA" w:rsidRPr="00D931DA" w:rsidTr="004B31C9">
        <w:tc>
          <w:tcPr>
            <w:tcW w:w="4309" w:type="dxa"/>
            <w:vMerge/>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p>
        </w:tc>
        <w:tc>
          <w:tcPr>
            <w:tcW w:w="1757"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r w:rsidRPr="00D931DA">
              <w:rPr>
                <w:sz w:val="24"/>
                <w:szCs w:val="24"/>
              </w:rPr>
              <w:t>2018 год</w:t>
            </w:r>
          </w:p>
        </w:tc>
        <w:tc>
          <w:tcPr>
            <w:tcW w:w="1757"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r w:rsidRPr="00D931DA">
              <w:rPr>
                <w:sz w:val="24"/>
                <w:szCs w:val="24"/>
              </w:rPr>
              <w:t>2019 год</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D931DA" w:rsidRPr="00D931DA" w:rsidRDefault="00D931DA" w:rsidP="00D931DA">
            <w:pPr>
              <w:pStyle w:val="ac"/>
              <w:rPr>
                <w:sz w:val="24"/>
                <w:szCs w:val="24"/>
              </w:rPr>
            </w:pPr>
            <w:r w:rsidRPr="00D931DA">
              <w:rPr>
                <w:sz w:val="24"/>
                <w:szCs w:val="24"/>
              </w:rPr>
              <w:t>2020 год</w:t>
            </w:r>
          </w:p>
        </w:tc>
      </w:tr>
      <w:tr w:rsidR="00D931DA" w:rsidRPr="00D931DA" w:rsidTr="004B31C9">
        <w:tc>
          <w:tcPr>
            <w:tcW w:w="4309"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r w:rsidRPr="00D931DA">
              <w:rPr>
                <w:sz w:val="24"/>
                <w:szCs w:val="24"/>
              </w:rPr>
              <w:t>Доходы - всего</w:t>
            </w:r>
          </w:p>
        </w:tc>
        <w:tc>
          <w:tcPr>
            <w:tcW w:w="1757"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r w:rsidRPr="00D931DA">
              <w:rPr>
                <w:sz w:val="24"/>
                <w:szCs w:val="24"/>
              </w:rPr>
              <w:t xml:space="preserve">4728,626 </w:t>
            </w:r>
          </w:p>
        </w:tc>
        <w:tc>
          <w:tcPr>
            <w:tcW w:w="1757"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r w:rsidRPr="00D931DA">
              <w:rPr>
                <w:sz w:val="24"/>
                <w:szCs w:val="24"/>
              </w:rPr>
              <w:t xml:space="preserve"> 3889,379</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D931DA" w:rsidRPr="00D931DA" w:rsidRDefault="00D931DA" w:rsidP="00D931DA">
            <w:pPr>
              <w:pStyle w:val="ac"/>
              <w:rPr>
                <w:sz w:val="24"/>
                <w:szCs w:val="24"/>
              </w:rPr>
            </w:pPr>
            <w:r w:rsidRPr="00D931DA">
              <w:rPr>
                <w:sz w:val="24"/>
                <w:szCs w:val="24"/>
              </w:rPr>
              <w:t xml:space="preserve">4107,347 </w:t>
            </w:r>
          </w:p>
        </w:tc>
      </w:tr>
      <w:tr w:rsidR="00D931DA" w:rsidRPr="00D931DA" w:rsidTr="004B31C9">
        <w:tc>
          <w:tcPr>
            <w:tcW w:w="4309"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r w:rsidRPr="00D931DA">
              <w:rPr>
                <w:sz w:val="24"/>
                <w:szCs w:val="24"/>
              </w:rPr>
              <w:t>в том числе:</w:t>
            </w:r>
          </w:p>
        </w:tc>
        <w:tc>
          <w:tcPr>
            <w:tcW w:w="1757"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p>
        </w:tc>
        <w:tc>
          <w:tcPr>
            <w:tcW w:w="1757"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D931DA" w:rsidRPr="00D931DA" w:rsidRDefault="00D931DA" w:rsidP="00D931DA">
            <w:pPr>
              <w:pStyle w:val="ac"/>
              <w:rPr>
                <w:sz w:val="24"/>
                <w:szCs w:val="24"/>
              </w:rPr>
            </w:pPr>
          </w:p>
        </w:tc>
      </w:tr>
      <w:tr w:rsidR="00D931DA" w:rsidRPr="00D931DA" w:rsidTr="004B31C9">
        <w:tc>
          <w:tcPr>
            <w:tcW w:w="4309"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r w:rsidRPr="00D931DA">
              <w:rPr>
                <w:sz w:val="24"/>
                <w:szCs w:val="24"/>
              </w:rPr>
              <w:t>налоговые и неналоговые доходы</w:t>
            </w:r>
          </w:p>
        </w:tc>
        <w:tc>
          <w:tcPr>
            <w:tcW w:w="1757"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r w:rsidRPr="00D931DA">
              <w:rPr>
                <w:sz w:val="24"/>
                <w:szCs w:val="24"/>
              </w:rPr>
              <w:t>2782,526</w:t>
            </w:r>
          </w:p>
        </w:tc>
        <w:tc>
          <w:tcPr>
            <w:tcW w:w="1757"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r w:rsidRPr="00D931DA">
              <w:rPr>
                <w:sz w:val="24"/>
                <w:szCs w:val="24"/>
              </w:rPr>
              <w:t>1942,179</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D931DA" w:rsidRPr="00D931DA" w:rsidRDefault="00D931DA" w:rsidP="00D931DA">
            <w:pPr>
              <w:pStyle w:val="ac"/>
              <w:rPr>
                <w:sz w:val="24"/>
                <w:szCs w:val="24"/>
              </w:rPr>
            </w:pPr>
            <w:r w:rsidRPr="00D931DA">
              <w:rPr>
                <w:sz w:val="24"/>
                <w:szCs w:val="24"/>
              </w:rPr>
              <w:t>2188,847</w:t>
            </w:r>
          </w:p>
        </w:tc>
      </w:tr>
      <w:tr w:rsidR="00D931DA" w:rsidRPr="00D931DA" w:rsidTr="004B31C9">
        <w:tc>
          <w:tcPr>
            <w:tcW w:w="4309"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r w:rsidRPr="00D931DA">
              <w:rPr>
                <w:sz w:val="24"/>
                <w:szCs w:val="24"/>
              </w:rPr>
              <w:t>безвозмездные поступления</w:t>
            </w:r>
          </w:p>
        </w:tc>
        <w:tc>
          <w:tcPr>
            <w:tcW w:w="1757"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r w:rsidRPr="00D931DA">
              <w:rPr>
                <w:sz w:val="24"/>
                <w:szCs w:val="24"/>
              </w:rPr>
              <w:t xml:space="preserve">1946,100 </w:t>
            </w:r>
          </w:p>
        </w:tc>
        <w:tc>
          <w:tcPr>
            <w:tcW w:w="1757" w:type="dxa"/>
            <w:tcBorders>
              <w:top w:val="single" w:sz="4" w:space="0" w:color="000000"/>
              <w:left w:val="single" w:sz="4" w:space="0" w:color="000000"/>
              <w:bottom w:val="single" w:sz="4" w:space="0" w:color="000000"/>
            </w:tcBorders>
            <w:shd w:val="clear" w:color="auto" w:fill="auto"/>
          </w:tcPr>
          <w:p w:rsidR="00D931DA" w:rsidRPr="00D931DA" w:rsidRDefault="00D931DA" w:rsidP="00D931DA">
            <w:pPr>
              <w:pStyle w:val="ac"/>
              <w:rPr>
                <w:sz w:val="24"/>
                <w:szCs w:val="24"/>
              </w:rPr>
            </w:pPr>
            <w:r w:rsidRPr="00D931DA">
              <w:rPr>
                <w:sz w:val="24"/>
                <w:szCs w:val="24"/>
              </w:rPr>
              <w:t xml:space="preserve">1947,200 </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D931DA" w:rsidRPr="00D931DA" w:rsidRDefault="00D931DA" w:rsidP="00D931DA">
            <w:pPr>
              <w:pStyle w:val="ac"/>
              <w:rPr>
                <w:sz w:val="24"/>
                <w:szCs w:val="24"/>
              </w:rPr>
            </w:pPr>
            <w:r w:rsidRPr="00D931DA">
              <w:rPr>
                <w:sz w:val="24"/>
                <w:szCs w:val="24"/>
              </w:rPr>
              <w:t xml:space="preserve">1918,500 </w:t>
            </w:r>
          </w:p>
        </w:tc>
      </w:tr>
    </w:tbl>
    <w:p w:rsidR="00D931DA" w:rsidRPr="00D931DA" w:rsidRDefault="00D931DA" w:rsidP="00D931DA">
      <w:pPr>
        <w:pStyle w:val="ac"/>
        <w:rPr>
          <w:bCs/>
          <w:color w:val="800000"/>
          <w:sz w:val="24"/>
          <w:szCs w:val="24"/>
        </w:rPr>
      </w:pPr>
    </w:p>
    <w:p w:rsidR="00D931DA" w:rsidRPr="00D931DA" w:rsidRDefault="00D931DA" w:rsidP="00D931DA">
      <w:pPr>
        <w:pStyle w:val="ac"/>
        <w:rPr>
          <w:color w:val="800000"/>
          <w:sz w:val="24"/>
          <w:szCs w:val="24"/>
        </w:rPr>
      </w:pPr>
      <w:r w:rsidRPr="00D931DA">
        <w:rPr>
          <w:sz w:val="24"/>
          <w:szCs w:val="24"/>
        </w:rPr>
        <w:t>Параметры налоговых и неналоговых доходов могут быть изменены в случае уточнения показателей социально-экономического развития поселения, уточнения прогнозов поступлений доходов главными администраторами доходов  бюджета поселения и внесения изменений в нал</w:t>
      </w:r>
      <w:r w:rsidRPr="00D931DA">
        <w:rPr>
          <w:sz w:val="24"/>
          <w:szCs w:val="24"/>
        </w:rPr>
        <w:t>о</w:t>
      </w:r>
      <w:r w:rsidRPr="00D931DA">
        <w:rPr>
          <w:sz w:val="24"/>
          <w:szCs w:val="24"/>
        </w:rPr>
        <w:t>говое и бюджетное законодательство.</w:t>
      </w:r>
    </w:p>
    <w:p w:rsidR="00D931DA" w:rsidRPr="00D931DA" w:rsidRDefault="00D931DA" w:rsidP="00D931DA">
      <w:pPr>
        <w:pStyle w:val="ac"/>
        <w:rPr>
          <w:color w:val="800000"/>
          <w:sz w:val="24"/>
          <w:szCs w:val="24"/>
        </w:rPr>
      </w:pPr>
    </w:p>
    <w:p w:rsidR="00D931DA" w:rsidRDefault="00D931DA" w:rsidP="00D931DA">
      <w:pPr>
        <w:pStyle w:val="ac"/>
        <w:rPr>
          <w:sz w:val="24"/>
          <w:szCs w:val="24"/>
        </w:rPr>
      </w:pPr>
    </w:p>
    <w:p w:rsidR="00D931DA" w:rsidRDefault="00D931DA" w:rsidP="00D931DA">
      <w:pPr>
        <w:pStyle w:val="ac"/>
        <w:rPr>
          <w:sz w:val="24"/>
          <w:szCs w:val="24"/>
        </w:rPr>
      </w:pPr>
    </w:p>
    <w:p w:rsidR="00D931DA" w:rsidRPr="00D931DA" w:rsidRDefault="00D931DA" w:rsidP="00D931DA">
      <w:pPr>
        <w:pStyle w:val="ac"/>
        <w:jc w:val="right"/>
        <w:rPr>
          <w:sz w:val="24"/>
          <w:szCs w:val="24"/>
        </w:rPr>
      </w:pPr>
      <w:r w:rsidRPr="00D931DA">
        <w:rPr>
          <w:sz w:val="24"/>
          <w:szCs w:val="24"/>
        </w:rPr>
        <w:lastRenderedPageBreak/>
        <w:t>Приложение №2</w:t>
      </w:r>
    </w:p>
    <w:p w:rsidR="00D931DA" w:rsidRPr="00D931DA" w:rsidRDefault="00D931DA" w:rsidP="00D931DA">
      <w:pPr>
        <w:pStyle w:val="ac"/>
        <w:jc w:val="right"/>
        <w:rPr>
          <w:sz w:val="24"/>
          <w:szCs w:val="24"/>
        </w:rPr>
      </w:pPr>
      <w:r w:rsidRPr="00D931DA">
        <w:rPr>
          <w:sz w:val="24"/>
          <w:szCs w:val="24"/>
        </w:rPr>
        <w:t xml:space="preserve">                                                                                          к постановлению администрации</w:t>
      </w:r>
    </w:p>
    <w:p w:rsidR="00D931DA" w:rsidRPr="00D931DA" w:rsidRDefault="00D931DA" w:rsidP="00D931DA">
      <w:pPr>
        <w:pStyle w:val="ac"/>
        <w:jc w:val="right"/>
        <w:rPr>
          <w:sz w:val="24"/>
          <w:szCs w:val="24"/>
        </w:rPr>
      </w:pPr>
      <w:r w:rsidRPr="00D931DA">
        <w:rPr>
          <w:sz w:val="24"/>
          <w:szCs w:val="24"/>
        </w:rPr>
        <w:t>Захаровского сельского поселения</w:t>
      </w:r>
    </w:p>
    <w:p w:rsidR="00D931DA" w:rsidRPr="00D931DA" w:rsidRDefault="00D931DA" w:rsidP="00D931DA">
      <w:pPr>
        <w:pStyle w:val="ac"/>
        <w:jc w:val="right"/>
        <w:rPr>
          <w:color w:val="800000"/>
          <w:sz w:val="24"/>
          <w:szCs w:val="24"/>
        </w:rPr>
      </w:pPr>
      <w:r w:rsidRPr="00D931DA">
        <w:rPr>
          <w:sz w:val="24"/>
          <w:szCs w:val="24"/>
        </w:rPr>
        <w:t xml:space="preserve">                                                     От 08.12.2017 г.  № 55   </w:t>
      </w:r>
    </w:p>
    <w:p w:rsidR="00D931DA" w:rsidRPr="00D931DA" w:rsidRDefault="00D931DA" w:rsidP="00D931DA">
      <w:pPr>
        <w:pStyle w:val="ac"/>
        <w:jc w:val="right"/>
        <w:rPr>
          <w:color w:val="800000"/>
          <w:sz w:val="24"/>
          <w:szCs w:val="24"/>
        </w:rPr>
      </w:pPr>
    </w:p>
    <w:p w:rsidR="00D931DA" w:rsidRPr="00D931DA" w:rsidRDefault="00D931DA" w:rsidP="00D931DA">
      <w:pPr>
        <w:pStyle w:val="ac"/>
        <w:jc w:val="center"/>
        <w:rPr>
          <w:b/>
          <w:sz w:val="24"/>
          <w:szCs w:val="24"/>
        </w:rPr>
      </w:pPr>
      <w:r w:rsidRPr="00D931DA">
        <w:rPr>
          <w:b/>
          <w:sz w:val="24"/>
          <w:szCs w:val="24"/>
        </w:rPr>
        <w:t>Основные направления бюджетной политики Захаровского сельского поселения</w:t>
      </w:r>
    </w:p>
    <w:p w:rsidR="00D931DA" w:rsidRPr="00D931DA" w:rsidRDefault="00D931DA" w:rsidP="00D931DA">
      <w:pPr>
        <w:pStyle w:val="ac"/>
        <w:jc w:val="center"/>
        <w:rPr>
          <w:b/>
          <w:sz w:val="24"/>
          <w:szCs w:val="24"/>
          <w:shd w:val="clear" w:color="auto" w:fill="00FFFF"/>
        </w:rPr>
      </w:pPr>
      <w:r w:rsidRPr="00D931DA">
        <w:rPr>
          <w:b/>
          <w:sz w:val="24"/>
          <w:szCs w:val="24"/>
        </w:rPr>
        <w:t>на 2018 год и на плановый период2019 и 2020 годов</w:t>
      </w:r>
    </w:p>
    <w:p w:rsidR="00D931DA" w:rsidRPr="00D931DA" w:rsidRDefault="00D931DA" w:rsidP="00D931DA">
      <w:pPr>
        <w:pStyle w:val="ac"/>
        <w:rPr>
          <w:sz w:val="24"/>
          <w:szCs w:val="24"/>
        </w:rPr>
      </w:pPr>
      <w:r w:rsidRPr="00D931DA">
        <w:rPr>
          <w:sz w:val="24"/>
          <w:szCs w:val="24"/>
        </w:rPr>
        <w:t>Основные направления бюджетной политики Захаровского сельского посел</w:t>
      </w:r>
      <w:r w:rsidRPr="00D931DA">
        <w:rPr>
          <w:sz w:val="24"/>
          <w:szCs w:val="24"/>
        </w:rPr>
        <w:t>е</w:t>
      </w:r>
      <w:r w:rsidRPr="00D931DA">
        <w:rPr>
          <w:sz w:val="24"/>
          <w:szCs w:val="24"/>
        </w:rPr>
        <w:t>ния на 2018 год и на плановый период 2019 и 2020 годов (далее- основные направления бюджетной политики) определяют цели и приоритеты бюджетной политики а</w:t>
      </w:r>
      <w:r w:rsidRPr="00D931DA">
        <w:rPr>
          <w:sz w:val="24"/>
          <w:szCs w:val="24"/>
        </w:rPr>
        <w:t>д</w:t>
      </w:r>
      <w:r w:rsidRPr="00D931DA">
        <w:rPr>
          <w:sz w:val="24"/>
          <w:szCs w:val="24"/>
        </w:rPr>
        <w:t>министрации поселения в среднесрочной перспективе, разработаны в соответствии с требованиями Бюджетного кодекса Российской Фед</w:t>
      </w:r>
      <w:r w:rsidRPr="00D931DA">
        <w:rPr>
          <w:sz w:val="24"/>
          <w:szCs w:val="24"/>
        </w:rPr>
        <w:t>е</w:t>
      </w:r>
      <w:r w:rsidRPr="00D931DA">
        <w:rPr>
          <w:sz w:val="24"/>
          <w:szCs w:val="24"/>
        </w:rPr>
        <w:t xml:space="preserve">рации. </w:t>
      </w:r>
    </w:p>
    <w:p w:rsidR="00D931DA" w:rsidRPr="00D931DA" w:rsidRDefault="00D931DA" w:rsidP="00D931DA">
      <w:pPr>
        <w:pStyle w:val="ac"/>
        <w:rPr>
          <w:sz w:val="24"/>
          <w:szCs w:val="24"/>
        </w:rPr>
      </w:pPr>
    </w:p>
    <w:p w:rsidR="00D931DA" w:rsidRPr="00D931DA" w:rsidRDefault="00D931DA" w:rsidP="00D931DA">
      <w:pPr>
        <w:pStyle w:val="ac"/>
        <w:jc w:val="center"/>
        <w:rPr>
          <w:b/>
          <w:sz w:val="24"/>
          <w:szCs w:val="24"/>
        </w:rPr>
      </w:pPr>
      <w:r>
        <w:rPr>
          <w:b/>
          <w:sz w:val="24"/>
          <w:szCs w:val="24"/>
        </w:rPr>
        <w:t>1.</w:t>
      </w:r>
      <w:r w:rsidRPr="00D931DA">
        <w:rPr>
          <w:b/>
          <w:sz w:val="24"/>
          <w:szCs w:val="24"/>
        </w:rPr>
        <w:t>Основные цели и задачи бюджетной политики на 2018– 2020 годы</w:t>
      </w:r>
    </w:p>
    <w:p w:rsidR="00D931DA" w:rsidRPr="00D931DA" w:rsidRDefault="00D931DA" w:rsidP="00D931DA">
      <w:pPr>
        <w:pStyle w:val="ac"/>
        <w:rPr>
          <w:sz w:val="24"/>
          <w:szCs w:val="24"/>
        </w:rPr>
      </w:pPr>
    </w:p>
    <w:p w:rsidR="00D931DA" w:rsidRPr="00D931DA" w:rsidRDefault="00D931DA" w:rsidP="00D931DA">
      <w:pPr>
        <w:pStyle w:val="ac"/>
        <w:rPr>
          <w:sz w:val="24"/>
          <w:szCs w:val="24"/>
        </w:rPr>
      </w:pPr>
      <w:r w:rsidRPr="00D931DA">
        <w:rPr>
          <w:sz w:val="24"/>
          <w:szCs w:val="24"/>
        </w:rPr>
        <w:t>Целью основных направлений бюджетной политики является описание осно</w:t>
      </w:r>
      <w:r w:rsidRPr="00D931DA">
        <w:rPr>
          <w:sz w:val="24"/>
          <w:szCs w:val="24"/>
        </w:rPr>
        <w:t>в</w:t>
      </w:r>
      <w:r w:rsidRPr="00D931DA">
        <w:rPr>
          <w:sz w:val="24"/>
          <w:szCs w:val="24"/>
        </w:rPr>
        <w:t xml:space="preserve">ных подходов к формированию проекта бюджета Захаровского сельского поселения на 2018-2020 годы, а также обеспечение прозрачности и открытости бюджетного планирования.        </w:t>
      </w:r>
    </w:p>
    <w:p w:rsidR="00D931DA" w:rsidRPr="00D931DA" w:rsidRDefault="00D931DA" w:rsidP="00D931DA">
      <w:pPr>
        <w:pStyle w:val="ac"/>
        <w:rPr>
          <w:sz w:val="24"/>
          <w:szCs w:val="24"/>
        </w:rPr>
      </w:pPr>
      <w:r w:rsidRPr="00D931DA">
        <w:rPr>
          <w:sz w:val="24"/>
          <w:szCs w:val="24"/>
        </w:rPr>
        <w:t>Основные направления бюджетной политики сохраняют преемственность целей и задач, о</w:t>
      </w:r>
      <w:r w:rsidRPr="00D931DA">
        <w:rPr>
          <w:sz w:val="24"/>
          <w:szCs w:val="24"/>
        </w:rPr>
        <w:t>п</w:t>
      </w:r>
      <w:r w:rsidRPr="00D931DA">
        <w:rPr>
          <w:sz w:val="24"/>
          <w:szCs w:val="24"/>
        </w:rPr>
        <w:t xml:space="preserve">ределенных в 2017 году. </w:t>
      </w:r>
    </w:p>
    <w:p w:rsidR="00D931DA" w:rsidRPr="00D931DA" w:rsidRDefault="00D931DA" w:rsidP="00D931DA">
      <w:pPr>
        <w:pStyle w:val="ac"/>
        <w:rPr>
          <w:sz w:val="24"/>
          <w:szCs w:val="24"/>
        </w:rPr>
      </w:pPr>
      <w:r w:rsidRPr="00D931DA">
        <w:rPr>
          <w:sz w:val="24"/>
          <w:szCs w:val="24"/>
        </w:rPr>
        <w:t>Предусматривается обеспечение финансовыми ресурсами выполнение «майских» указов Президента Российской Федерации (2012 года).</w:t>
      </w:r>
    </w:p>
    <w:p w:rsidR="00D931DA" w:rsidRPr="00D931DA" w:rsidRDefault="00D931DA" w:rsidP="00D931DA">
      <w:pPr>
        <w:pStyle w:val="ac"/>
        <w:rPr>
          <w:sz w:val="24"/>
          <w:szCs w:val="24"/>
        </w:rPr>
      </w:pPr>
      <w:r w:rsidRPr="00D931DA">
        <w:rPr>
          <w:sz w:val="24"/>
          <w:szCs w:val="24"/>
        </w:rPr>
        <w:t>В рамках бюджетной политики необходимо добиться сбалансированности бюджета  Захаровского сельского поселения.</w:t>
      </w:r>
      <w:r w:rsidRPr="00D931DA">
        <w:rPr>
          <w:color w:val="800000"/>
          <w:sz w:val="24"/>
          <w:szCs w:val="24"/>
        </w:rPr>
        <w:t xml:space="preserve"> </w:t>
      </w:r>
      <w:r w:rsidRPr="00D931DA">
        <w:rPr>
          <w:sz w:val="24"/>
          <w:szCs w:val="24"/>
        </w:rPr>
        <w:t>С этой целью требуется реализовать задачи, поставленные в поручении Президента Российской Федерации от 11 марта 2015 года № Пр-417ГС о принятии исчерп</w:t>
      </w:r>
      <w:r w:rsidRPr="00D931DA">
        <w:rPr>
          <w:sz w:val="24"/>
          <w:szCs w:val="24"/>
        </w:rPr>
        <w:t>ы</w:t>
      </w:r>
      <w:r w:rsidRPr="00D931DA">
        <w:rPr>
          <w:sz w:val="24"/>
          <w:szCs w:val="24"/>
        </w:rPr>
        <w:t>вающих мер по сокращению дефицита бюджета. Необходимо обеспечить рост доходов и повышение эффективности бю</w:t>
      </w:r>
      <w:r w:rsidRPr="00D931DA">
        <w:rPr>
          <w:sz w:val="24"/>
          <w:szCs w:val="24"/>
        </w:rPr>
        <w:t>д</w:t>
      </w:r>
      <w:r w:rsidRPr="00D931DA">
        <w:rPr>
          <w:sz w:val="24"/>
          <w:szCs w:val="24"/>
        </w:rPr>
        <w:t>жетных расходов муниципального образования. По итогам исполнения бюджета Захаровского сельского поселения в 2019 году его дефицит не должен превысить 5 % к налоговым и неналоговым доходам Андреевского сельского поселения.</w:t>
      </w:r>
    </w:p>
    <w:p w:rsidR="00D931DA" w:rsidRPr="00D931DA" w:rsidRDefault="00D931DA" w:rsidP="00D931DA">
      <w:pPr>
        <w:pStyle w:val="ac"/>
        <w:rPr>
          <w:sz w:val="24"/>
          <w:szCs w:val="24"/>
        </w:rPr>
      </w:pPr>
      <w:r w:rsidRPr="00D931DA">
        <w:rPr>
          <w:sz w:val="24"/>
          <w:szCs w:val="24"/>
        </w:rPr>
        <w:t>Работа по увеличению бюджетных доходов, обеспеченному реальным ростом экономики и стабильностью налоговых условий, будет способствовать решению задач в большем объеме в рамках полномочий Захаровского сельского поселения. При этом следует реально оценивать возможности бюджета Захаровского сельского поселения по принятию новых расходных обязательств (исходя из доходов бюджета) и, соответственно, максимально четко планировать расходы бюджета Захаровского сельского поселения для концентрации бюджетных ресурсов на приоритетных направлениях.</w:t>
      </w:r>
    </w:p>
    <w:p w:rsidR="00D931DA" w:rsidRPr="00D931DA" w:rsidRDefault="00D931DA" w:rsidP="00D931DA">
      <w:pPr>
        <w:pStyle w:val="ac"/>
        <w:rPr>
          <w:sz w:val="24"/>
          <w:szCs w:val="24"/>
        </w:rPr>
      </w:pPr>
      <w:r w:rsidRPr="00D931DA">
        <w:rPr>
          <w:sz w:val="24"/>
          <w:szCs w:val="24"/>
        </w:rPr>
        <w:t>Повышение эффективности бюджетных расходов позволит оптимизировать бюджетные ассигнования с направлением высвобождающихся ресурсов на решение  вопросов местного значения. Цель проведения данной работы - выполнить поручение Президента Российской Федерации, содержащееся в Послании Федеральному Собранию Российской Федерации от 04 декабря 2014 года, о сокращении расходов бюджета на 5% ежегодно за счет снижения неэффективных трат, включая расходы на обеспечение органов местного самоуправления.</w:t>
      </w:r>
    </w:p>
    <w:p w:rsidR="00D931DA" w:rsidRPr="00D931DA" w:rsidRDefault="00D931DA" w:rsidP="00D931DA">
      <w:pPr>
        <w:pStyle w:val="ac"/>
        <w:rPr>
          <w:sz w:val="24"/>
          <w:szCs w:val="24"/>
        </w:rPr>
      </w:pPr>
      <w:r w:rsidRPr="00D931DA">
        <w:rPr>
          <w:sz w:val="24"/>
          <w:szCs w:val="24"/>
        </w:rPr>
        <w:t xml:space="preserve">Основными задачами по повышению эффективности бюджетных расходов остаются обеспечение результативности имеющихся инструментов программно-целевого управления, создание условий для улучшения качества предоставления муниципальных услуг. </w:t>
      </w:r>
    </w:p>
    <w:p w:rsidR="00D931DA" w:rsidRPr="00D931DA" w:rsidRDefault="00D931DA" w:rsidP="00D931DA">
      <w:pPr>
        <w:pStyle w:val="ac"/>
        <w:rPr>
          <w:sz w:val="24"/>
          <w:szCs w:val="24"/>
        </w:rPr>
      </w:pPr>
      <w:r w:rsidRPr="00D931DA">
        <w:rPr>
          <w:sz w:val="24"/>
          <w:szCs w:val="24"/>
        </w:rPr>
        <w:t xml:space="preserve"> </w:t>
      </w:r>
    </w:p>
    <w:p w:rsidR="00D931DA" w:rsidRPr="00D931DA" w:rsidRDefault="00D931DA" w:rsidP="00D931DA">
      <w:pPr>
        <w:pStyle w:val="ac"/>
        <w:rPr>
          <w:sz w:val="24"/>
          <w:szCs w:val="24"/>
        </w:rPr>
      </w:pPr>
      <w:r w:rsidRPr="00D931DA">
        <w:rPr>
          <w:sz w:val="24"/>
          <w:szCs w:val="24"/>
        </w:rPr>
        <w:t>С 2016 года все муниципальные услуги (работы) предоставляются в соответствии с муниципальными перечнями услуг (работ), утвержденных органами исполнительной власти Захаровск</w:t>
      </w:r>
      <w:r w:rsidRPr="00D931DA">
        <w:rPr>
          <w:sz w:val="24"/>
          <w:szCs w:val="24"/>
        </w:rPr>
        <w:t>о</w:t>
      </w:r>
      <w:r w:rsidRPr="00D931DA">
        <w:rPr>
          <w:sz w:val="24"/>
          <w:szCs w:val="24"/>
        </w:rPr>
        <w:t>го сельского поселения на основании федеральных базовых перечней государственных услуг (р</w:t>
      </w:r>
      <w:r w:rsidRPr="00D931DA">
        <w:rPr>
          <w:sz w:val="24"/>
          <w:szCs w:val="24"/>
        </w:rPr>
        <w:t>а</w:t>
      </w:r>
      <w:r w:rsidRPr="00D931DA">
        <w:rPr>
          <w:sz w:val="24"/>
          <w:szCs w:val="24"/>
        </w:rPr>
        <w:t>бот).</w:t>
      </w:r>
      <w:r w:rsidRPr="00D931DA">
        <w:rPr>
          <w:color w:val="800000"/>
          <w:sz w:val="24"/>
          <w:szCs w:val="24"/>
        </w:rPr>
        <w:t xml:space="preserve"> </w:t>
      </w:r>
      <w:r w:rsidRPr="00D931DA">
        <w:rPr>
          <w:sz w:val="24"/>
          <w:szCs w:val="24"/>
        </w:rPr>
        <w:t>В случае отсутствия в федеральном базовом перечне услуги, утвержденной в муниципальном п</w:t>
      </w:r>
      <w:r w:rsidRPr="00D931DA">
        <w:rPr>
          <w:sz w:val="24"/>
          <w:szCs w:val="24"/>
        </w:rPr>
        <w:t>е</w:t>
      </w:r>
      <w:r w:rsidRPr="00D931DA">
        <w:rPr>
          <w:sz w:val="24"/>
          <w:szCs w:val="24"/>
        </w:rPr>
        <w:t>речне услуг, расходы на ее предоставление подлежат исключению из бюджета Захаровского сельского п</w:t>
      </w:r>
      <w:r w:rsidRPr="00D931DA">
        <w:rPr>
          <w:sz w:val="24"/>
          <w:szCs w:val="24"/>
        </w:rPr>
        <w:t>о</w:t>
      </w:r>
      <w:r w:rsidRPr="00D931DA">
        <w:rPr>
          <w:sz w:val="24"/>
          <w:szCs w:val="24"/>
        </w:rPr>
        <w:t>селения.</w:t>
      </w:r>
    </w:p>
    <w:p w:rsidR="00D931DA" w:rsidRPr="00D931DA" w:rsidRDefault="00D931DA" w:rsidP="00D931DA">
      <w:pPr>
        <w:pStyle w:val="ac"/>
        <w:rPr>
          <w:color w:val="800000"/>
          <w:sz w:val="24"/>
          <w:szCs w:val="24"/>
        </w:rPr>
      </w:pPr>
      <w:r w:rsidRPr="00D931DA">
        <w:rPr>
          <w:sz w:val="24"/>
          <w:szCs w:val="24"/>
        </w:rPr>
        <w:t xml:space="preserve">Требуют решения вопросы оптимизации затрат на содержание имущества, непосредственно не связанного с оказанием муниципальных услуг. С 2017 года по нормативу затрат должна быть </w:t>
      </w:r>
      <w:r w:rsidRPr="00D931DA">
        <w:rPr>
          <w:sz w:val="24"/>
          <w:szCs w:val="24"/>
        </w:rPr>
        <w:lastRenderedPageBreak/>
        <w:t>рассчитана стоимость работ (ранее она определялась сметным методом).</w:t>
      </w:r>
    </w:p>
    <w:p w:rsidR="00D931DA" w:rsidRDefault="00D931DA" w:rsidP="00D931DA">
      <w:pPr>
        <w:pStyle w:val="ac"/>
        <w:rPr>
          <w:sz w:val="24"/>
          <w:szCs w:val="24"/>
        </w:rPr>
      </w:pPr>
      <w:r w:rsidRPr="00D931DA">
        <w:rPr>
          <w:color w:val="800000"/>
          <w:sz w:val="24"/>
          <w:szCs w:val="24"/>
        </w:rPr>
        <w:t xml:space="preserve">     </w:t>
      </w:r>
      <w:r w:rsidRPr="00D931DA">
        <w:rPr>
          <w:sz w:val="24"/>
          <w:szCs w:val="24"/>
        </w:rPr>
        <w:t>Будет продолжена работа по ограничению расходов на аппарат управления орг</w:t>
      </w:r>
      <w:r w:rsidRPr="00D931DA">
        <w:rPr>
          <w:sz w:val="24"/>
          <w:szCs w:val="24"/>
        </w:rPr>
        <w:t>а</w:t>
      </w:r>
      <w:r w:rsidRPr="00D931DA">
        <w:rPr>
          <w:sz w:val="24"/>
          <w:szCs w:val="24"/>
        </w:rPr>
        <w:t>нов местного самоуправления Захаровского сельского поселения и муниципальных учреждений, в том числе финансовое обеспечение расходов на оплату труда рабо</w:t>
      </w:r>
      <w:r w:rsidRPr="00D931DA">
        <w:rPr>
          <w:sz w:val="24"/>
          <w:szCs w:val="24"/>
        </w:rPr>
        <w:t>т</w:t>
      </w:r>
      <w:r w:rsidRPr="00D931DA">
        <w:rPr>
          <w:sz w:val="24"/>
          <w:szCs w:val="24"/>
        </w:rPr>
        <w:t>ников будет осуществляться исходя из фактической численности.</w:t>
      </w:r>
    </w:p>
    <w:p w:rsidR="00D931DA" w:rsidRPr="00D931DA" w:rsidRDefault="00D931DA" w:rsidP="00D931DA">
      <w:pPr>
        <w:pStyle w:val="ac"/>
        <w:rPr>
          <w:sz w:val="24"/>
          <w:szCs w:val="24"/>
        </w:rPr>
      </w:pPr>
    </w:p>
    <w:p w:rsidR="00D931DA" w:rsidRPr="00D931DA" w:rsidRDefault="00D931DA" w:rsidP="00D931DA">
      <w:pPr>
        <w:pStyle w:val="ac"/>
        <w:rPr>
          <w:b/>
          <w:sz w:val="24"/>
          <w:szCs w:val="24"/>
        </w:rPr>
      </w:pPr>
      <w:r w:rsidRPr="00D931DA">
        <w:rPr>
          <w:b/>
          <w:sz w:val="24"/>
          <w:szCs w:val="24"/>
        </w:rPr>
        <w:t>2. Основные подходы к формированию бюджетных расходов на 2018 – 2020 годы</w:t>
      </w:r>
    </w:p>
    <w:p w:rsidR="00D931DA" w:rsidRPr="00D931DA" w:rsidRDefault="00D931DA" w:rsidP="00D931DA">
      <w:pPr>
        <w:pStyle w:val="ac"/>
        <w:rPr>
          <w:sz w:val="24"/>
          <w:szCs w:val="24"/>
        </w:rPr>
      </w:pPr>
      <w:r w:rsidRPr="00D931DA">
        <w:rPr>
          <w:sz w:val="24"/>
          <w:szCs w:val="24"/>
        </w:rPr>
        <w:t>Предельные объемы бюджетных ассигнований бюджета Захаровского сельского поселения на реализацию муниципальных программ и направлений деятельности, не входящих в муниципальные программы, на 2018-2020 годы сформированы на основе следующих основных подходов:</w:t>
      </w:r>
    </w:p>
    <w:p w:rsidR="00D931DA" w:rsidRPr="00D931DA" w:rsidRDefault="00D931DA" w:rsidP="00D931DA">
      <w:pPr>
        <w:pStyle w:val="ac"/>
        <w:rPr>
          <w:sz w:val="24"/>
          <w:szCs w:val="24"/>
        </w:rPr>
      </w:pPr>
      <w:r w:rsidRPr="00D931DA">
        <w:rPr>
          <w:sz w:val="24"/>
          <w:szCs w:val="24"/>
        </w:rPr>
        <w:t>в качестве объемов бюджетных ассигнований на исполнение действующих обязательств на 2018 - 2019 годы приняты расходы, утвержденные решением Совета народных депутатов муниципального образования Захаровское сельское поселение  №   от 09.12.2015 года «Об утверждении бюджета муниципального образования Захаровское сельское поселение на 2018 год и на плановый</w:t>
      </w:r>
      <w:r w:rsidRPr="00D931DA">
        <w:rPr>
          <w:sz w:val="24"/>
          <w:szCs w:val="24"/>
        </w:rPr>
        <w:tab/>
        <w:t>период 2019 и 2020 годов» в первоначальной редакции, объемы 2019 года приняты равными объемам 2018 года.</w:t>
      </w:r>
    </w:p>
    <w:p w:rsidR="00D931DA" w:rsidRPr="00D931DA" w:rsidRDefault="00D931DA" w:rsidP="00D931DA">
      <w:pPr>
        <w:pStyle w:val="ac"/>
        <w:rPr>
          <w:sz w:val="24"/>
          <w:szCs w:val="24"/>
        </w:rPr>
      </w:pPr>
      <w:r w:rsidRPr="00D931DA">
        <w:rPr>
          <w:sz w:val="24"/>
          <w:szCs w:val="24"/>
        </w:rPr>
        <w:t>2) в части принимаемых обязательств:</w:t>
      </w:r>
    </w:p>
    <w:p w:rsidR="00D931DA" w:rsidRPr="00D931DA" w:rsidRDefault="00D931DA" w:rsidP="00D931DA">
      <w:pPr>
        <w:pStyle w:val="ac"/>
        <w:rPr>
          <w:sz w:val="24"/>
          <w:szCs w:val="24"/>
        </w:rPr>
      </w:pPr>
      <w:r w:rsidRPr="00D931DA">
        <w:rPr>
          <w:sz w:val="24"/>
          <w:szCs w:val="24"/>
        </w:rPr>
        <w:t>-при наличии доходных источников могут быть предусмотрены в качестве резервирования средства на участие в государственных программах и на индексацию оплаты труда работников муниципальных учреждений, не вошедших в «дорожные карты» изменений в отраслях социальной сферы, на инфляцию в сроки, установленные на федеральном уровне;</w:t>
      </w:r>
    </w:p>
    <w:p w:rsidR="00D931DA" w:rsidRPr="00D931DA" w:rsidRDefault="00D931DA" w:rsidP="00D931DA">
      <w:pPr>
        <w:pStyle w:val="ac"/>
        <w:rPr>
          <w:sz w:val="24"/>
          <w:szCs w:val="24"/>
        </w:rPr>
      </w:pPr>
      <w:r w:rsidRPr="00D931DA">
        <w:rPr>
          <w:sz w:val="24"/>
          <w:szCs w:val="24"/>
        </w:rPr>
        <w:t>-другие предложения по вновь принимаемым обязательствам могут быть рассмотрены при наличии правового основания и дополнительных доходов при формировании проекта бюджета Захаровское сельское поселение на 2018 год и на плановый период 2019 и 2020 годов;</w:t>
      </w:r>
    </w:p>
    <w:p w:rsidR="00D931DA" w:rsidRPr="00D931DA" w:rsidRDefault="00D931DA" w:rsidP="00D931DA">
      <w:pPr>
        <w:pStyle w:val="ac"/>
        <w:rPr>
          <w:bCs/>
          <w:sz w:val="24"/>
          <w:szCs w:val="24"/>
        </w:rPr>
      </w:pPr>
      <w:r w:rsidRPr="00D931DA">
        <w:rPr>
          <w:sz w:val="24"/>
          <w:szCs w:val="24"/>
        </w:rPr>
        <w:t>3) в соответствии со статьей 184.1 Бюджетного кодекса Российской Федерации в составе расходов бюджета Захаровского сельского поселения предусмотрены условно утверждаемые расходы, которые составят в 2018 году не менее 2,5% от общего объема расходов 2018 года и в 2019 году не менее 5,0 % от общего объема расх</w:t>
      </w:r>
      <w:r w:rsidRPr="00D931DA">
        <w:rPr>
          <w:sz w:val="24"/>
          <w:szCs w:val="24"/>
        </w:rPr>
        <w:t>о</w:t>
      </w:r>
      <w:r w:rsidRPr="00D931DA">
        <w:rPr>
          <w:sz w:val="24"/>
          <w:szCs w:val="24"/>
        </w:rPr>
        <w:t xml:space="preserve">дов 2019 года. </w:t>
      </w:r>
    </w:p>
    <w:p w:rsidR="00D931DA" w:rsidRPr="00D931DA" w:rsidRDefault="00D931DA" w:rsidP="00D931DA">
      <w:pPr>
        <w:pStyle w:val="ac"/>
        <w:rPr>
          <w:color w:val="800000"/>
          <w:sz w:val="24"/>
          <w:szCs w:val="24"/>
        </w:rPr>
      </w:pPr>
      <w:r w:rsidRPr="00D931DA">
        <w:rPr>
          <w:color w:val="800000"/>
          <w:sz w:val="24"/>
          <w:szCs w:val="24"/>
        </w:rPr>
        <w:t xml:space="preserve"> </w:t>
      </w:r>
    </w:p>
    <w:p w:rsidR="00D931DA" w:rsidRPr="00D931DA" w:rsidRDefault="00D931DA" w:rsidP="00D931DA">
      <w:pPr>
        <w:pStyle w:val="ac"/>
        <w:rPr>
          <w:sz w:val="24"/>
          <w:szCs w:val="24"/>
        </w:rPr>
      </w:pPr>
      <w:r w:rsidRPr="00D931DA">
        <w:rPr>
          <w:sz w:val="24"/>
          <w:szCs w:val="24"/>
        </w:rPr>
        <w:t xml:space="preserve">   </w:t>
      </w:r>
    </w:p>
    <w:p w:rsidR="00D931DA" w:rsidRPr="00D931DA" w:rsidRDefault="00D931DA" w:rsidP="00D931DA">
      <w:pPr>
        <w:pStyle w:val="ac"/>
        <w:rPr>
          <w:sz w:val="24"/>
          <w:szCs w:val="24"/>
        </w:rPr>
      </w:pPr>
      <w:r w:rsidRPr="00D931DA">
        <w:rPr>
          <w:sz w:val="24"/>
          <w:szCs w:val="24"/>
        </w:rPr>
        <w:t xml:space="preserve">       Объемы бюджетных ассигнований могут быть уточнены на сумму средств, передаваемых из вышестоящих бюджетов, и в связи с передачей полномочий.</w:t>
      </w:r>
    </w:p>
    <w:p w:rsidR="002C006D" w:rsidRPr="00D931DA" w:rsidRDefault="002C006D" w:rsidP="00D931DA">
      <w:pPr>
        <w:pStyle w:val="ac"/>
        <w:rPr>
          <w:sz w:val="24"/>
          <w:szCs w:val="24"/>
        </w:rPr>
      </w:pPr>
    </w:p>
    <w:sectPr w:rsidR="002C006D" w:rsidRPr="00D931DA">
      <w:headerReference w:type="even" r:id="rId6"/>
      <w:headerReference w:type="default" r:id="rId7"/>
      <w:footerReference w:type="even" r:id="rId8"/>
      <w:footerReference w:type="default" r:id="rId9"/>
      <w:headerReference w:type="first" r:id="rId10"/>
      <w:footerReference w:type="first" r:id="rId11"/>
      <w:pgSz w:w="11906" w:h="17350"/>
      <w:pgMar w:top="1021" w:right="851" w:bottom="1134" w:left="85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A4" w:rsidRDefault="002C00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A4" w:rsidRDefault="002C00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A4" w:rsidRDefault="002C006D"/>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A4" w:rsidRDefault="002C00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A4" w:rsidRDefault="002C006D">
    <w:pPr>
      <w:pStyle w:val="a6"/>
      <w:ind w:right="360"/>
    </w:pPr>
    <w:r>
      <w:pict>
        <v:shapetype id="_x0000_t202" coordsize="21600,21600" o:spt="202" path="m,l,21600r21600,l21600,xe">
          <v:stroke joinstyle="miter"/>
          <v:path gradientshapeok="t" o:connecttype="rect"/>
        </v:shapetype>
        <v:shape id="_x0000_s2049" type="#_x0000_t202" style="position:absolute;margin-left:0;margin-top:.05pt;width:31.75pt;height:10.75pt;z-index:251660288;mso-wrap-distance-left:0;mso-wrap-distance-right:0;mso-position-horizontal:center;mso-position-horizontal-relative:margin" stroked="f">
          <v:fill opacity="0" color2="black"/>
          <v:textbox inset="0,0,0,0">
            <w:txbxContent>
              <w:p w:rsidR="005001A4" w:rsidRDefault="002C006D">
                <w:pPr>
                  <w:pStyle w:val="a6"/>
                </w:pPr>
                <w:r>
                  <w:rPr>
                    <w:rStyle w:val="a3"/>
                  </w:rPr>
                  <w:fldChar w:fldCharType="begin"/>
                </w:r>
                <w:r>
                  <w:rPr>
                    <w:rStyle w:val="a3"/>
                  </w:rPr>
                  <w:instrText xml:space="preserve"> PAGE </w:instrText>
                </w:r>
                <w:r>
                  <w:rPr>
                    <w:rStyle w:val="a3"/>
                  </w:rPr>
                  <w:fldChar w:fldCharType="separate"/>
                </w:r>
                <w:r w:rsidR="00D931DA">
                  <w:rPr>
                    <w:rStyle w:val="a3"/>
                    <w:noProof/>
                  </w:rPr>
                  <w:t>3</w:t>
                </w:r>
                <w:r>
                  <w:rPr>
                    <w:rStyle w:val="a3"/>
                  </w:rPr>
                  <w:fldChar w:fldCharType="end"/>
                </w:r>
              </w:p>
            </w:txbxContent>
          </v:textbox>
          <w10:wrap type="square" side="larg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A4" w:rsidRDefault="002C00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sz w:val="28"/>
        <w:szCs w:val="28"/>
        <w:shd w:val="clear" w:color="auto" w:fill="83CAF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hdrShapeDefaults>
    <o:shapedefaults v:ext="edit" spidmax="3074"/>
    <o:shapelayout v:ext="edit">
      <o:idmap v:ext="edit" data="2"/>
    </o:shapelayout>
  </w:hdrShapeDefaults>
  <w:compat>
    <w:useFELayout/>
  </w:compat>
  <w:rsids>
    <w:rsidRoot w:val="00D931DA"/>
    <w:rsid w:val="002C006D"/>
    <w:rsid w:val="00D93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931DA"/>
  </w:style>
  <w:style w:type="paragraph" w:styleId="a4">
    <w:name w:val="Body Text"/>
    <w:basedOn w:val="a"/>
    <w:link w:val="a5"/>
    <w:rsid w:val="00D931DA"/>
    <w:pPr>
      <w:spacing w:after="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D931DA"/>
    <w:rPr>
      <w:rFonts w:ascii="Times New Roman" w:eastAsia="Times New Roman" w:hAnsi="Times New Roman" w:cs="Times New Roman"/>
      <w:sz w:val="24"/>
      <w:szCs w:val="20"/>
      <w:lang w:eastAsia="ar-SA"/>
    </w:rPr>
  </w:style>
  <w:style w:type="paragraph" w:styleId="a6">
    <w:name w:val="header"/>
    <w:basedOn w:val="a"/>
    <w:link w:val="a7"/>
    <w:rsid w:val="00D931DA"/>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rsid w:val="00D931DA"/>
    <w:rPr>
      <w:rFonts w:ascii="Times New Roman" w:eastAsia="Times New Roman" w:hAnsi="Times New Roman" w:cs="Times New Roman"/>
      <w:sz w:val="20"/>
      <w:szCs w:val="20"/>
      <w:lang w:eastAsia="ar-SA"/>
    </w:rPr>
  </w:style>
  <w:style w:type="paragraph" w:styleId="a8">
    <w:name w:val="Body Text Indent"/>
    <w:basedOn w:val="a"/>
    <w:link w:val="a9"/>
    <w:rsid w:val="00D931DA"/>
    <w:pPr>
      <w:spacing w:after="0" w:line="360" w:lineRule="auto"/>
      <w:ind w:firstLine="709"/>
      <w:jc w:val="both"/>
    </w:pPr>
    <w:rPr>
      <w:rFonts w:ascii="Times New Roman" w:eastAsia="Times New Roman" w:hAnsi="Times New Roman" w:cs="Times New Roman"/>
      <w:sz w:val="28"/>
      <w:szCs w:val="20"/>
      <w:lang w:eastAsia="ar-SA"/>
    </w:rPr>
  </w:style>
  <w:style w:type="character" w:customStyle="1" w:styleId="a9">
    <w:name w:val="Основной текст с отступом Знак"/>
    <w:basedOn w:val="a0"/>
    <w:link w:val="a8"/>
    <w:rsid w:val="00D931DA"/>
    <w:rPr>
      <w:rFonts w:ascii="Times New Roman" w:eastAsia="Times New Roman" w:hAnsi="Times New Roman" w:cs="Times New Roman"/>
      <w:sz w:val="28"/>
      <w:szCs w:val="20"/>
      <w:lang w:eastAsia="ar-SA"/>
    </w:rPr>
  </w:style>
  <w:style w:type="paragraph" w:styleId="aa">
    <w:name w:val="Title"/>
    <w:basedOn w:val="a"/>
    <w:next w:val="a"/>
    <w:link w:val="ab"/>
    <w:qFormat/>
    <w:rsid w:val="00D931DA"/>
    <w:pPr>
      <w:spacing w:after="0" w:line="240" w:lineRule="auto"/>
      <w:jc w:val="center"/>
    </w:pPr>
    <w:rPr>
      <w:rFonts w:ascii="Times New Roman" w:eastAsia="Times New Roman" w:hAnsi="Times New Roman" w:cs="Times New Roman"/>
      <w:b/>
      <w:sz w:val="32"/>
      <w:szCs w:val="20"/>
      <w:lang w:eastAsia="ar-SA"/>
    </w:rPr>
  </w:style>
  <w:style w:type="character" w:customStyle="1" w:styleId="ab">
    <w:name w:val="Название Знак"/>
    <w:basedOn w:val="a0"/>
    <w:link w:val="aa"/>
    <w:rsid w:val="00D931DA"/>
    <w:rPr>
      <w:rFonts w:ascii="Times New Roman" w:eastAsia="Times New Roman" w:hAnsi="Times New Roman" w:cs="Times New Roman"/>
      <w:b/>
      <w:sz w:val="32"/>
      <w:szCs w:val="20"/>
      <w:lang w:eastAsia="ar-SA"/>
    </w:rPr>
  </w:style>
  <w:style w:type="paragraph" w:customStyle="1" w:styleId="ConsPlusNormal">
    <w:name w:val="ConsPlusNormal"/>
    <w:rsid w:val="00D931D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c">
    <w:name w:val="No Spacing"/>
    <w:uiPriority w:val="1"/>
    <w:qFormat/>
    <w:rsid w:val="00D931D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2">
    <w:name w:val="Текст2"/>
    <w:basedOn w:val="a"/>
    <w:rsid w:val="00D931DA"/>
    <w:pPr>
      <w:spacing w:after="0" w:line="240" w:lineRule="auto"/>
    </w:pPr>
    <w:rPr>
      <w:rFonts w:ascii="Courier New" w:eastAsia="Times New Roman" w:hAnsi="Courier New" w:cs="Courier New"/>
      <w:sz w:val="20"/>
      <w:szCs w:val="20"/>
      <w:lang w:eastAsia="ar-SA"/>
    </w:rPr>
  </w:style>
  <w:style w:type="character" w:styleId="ad">
    <w:name w:val="Emphasis"/>
    <w:qFormat/>
    <w:rsid w:val="00D931DA"/>
    <w:rPr>
      <w:i/>
      <w:iCs/>
    </w:rPr>
  </w:style>
  <w:style w:type="paragraph" w:styleId="ae">
    <w:name w:val="Subtitle"/>
    <w:basedOn w:val="a"/>
    <w:next w:val="a"/>
    <w:link w:val="af"/>
    <w:uiPriority w:val="11"/>
    <w:qFormat/>
    <w:rsid w:val="00D931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D931D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9292-BB73-41C3-9B42-3CFB26C3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3545</Words>
  <Characters>20207</Characters>
  <Application>Microsoft Office Word</Application>
  <DocSecurity>0</DocSecurity>
  <Lines>168</Lines>
  <Paragraphs>47</Paragraphs>
  <ScaleCrop>false</ScaleCrop>
  <Company>Microsoft</Company>
  <LinksUpToDate>false</LinksUpToDate>
  <CharactersWithSpaces>23705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2017-12-25T08:03:00Z</dcterms:created>
  <dcterms:modified xsi:type="dcterms:W3CDTF">2017-12-25T08:15:00Z</dcterms:modified>
</cp:coreProperties>
</file>