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D4" w:rsidRDefault="00EF7BD4" w:rsidP="00EF7BD4">
      <w:pPr>
        <w:pStyle w:val="a3"/>
        <w:jc w:val="center"/>
        <w:rPr>
          <w:sz w:val="24"/>
          <w:szCs w:val="24"/>
        </w:rPr>
      </w:pPr>
      <w:r>
        <w:rPr>
          <w:sz w:val="24"/>
          <w:szCs w:val="24"/>
        </w:rPr>
        <w:t>РОССИЙСКАЯ ФЕДЕРАЦИЯ</w:t>
      </w:r>
    </w:p>
    <w:p w:rsidR="00EF7BD4" w:rsidRDefault="00EF7BD4" w:rsidP="00EF7BD4">
      <w:pPr>
        <w:pStyle w:val="a3"/>
        <w:jc w:val="center"/>
        <w:rPr>
          <w:sz w:val="24"/>
          <w:szCs w:val="24"/>
        </w:rPr>
      </w:pPr>
      <w:r>
        <w:rPr>
          <w:sz w:val="24"/>
          <w:szCs w:val="24"/>
        </w:rPr>
        <w:t>АДМИНИСТРАЦИЯ  ЗАХАРОВСКОГО</w:t>
      </w:r>
    </w:p>
    <w:p w:rsidR="00EF7BD4" w:rsidRDefault="00EF7BD4" w:rsidP="00EF7BD4">
      <w:pPr>
        <w:pStyle w:val="a3"/>
        <w:jc w:val="center"/>
        <w:rPr>
          <w:sz w:val="24"/>
          <w:szCs w:val="24"/>
        </w:rPr>
      </w:pPr>
      <w:r>
        <w:rPr>
          <w:sz w:val="24"/>
          <w:szCs w:val="24"/>
        </w:rPr>
        <w:t>СЕЛЬСКОГО ПОСЕЛЕНИЯ КЛЕТСКОГО РАЙОНА</w:t>
      </w:r>
    </w:p>
    <w:p w:rsidR="00EF7BD4" w:rsidRDefault="00EF7BD4" w:rsidP="00EF7BD4">
      <w:pPr>
        <w:pStyle w:val="a3"/>
        <w:jc w:val="center"/>
        <w:rPr>
          <w:sz w:val="24"/>
          <w:szCs w:val="24"/>
        </w:rPr>
      </w:pPr>
      <w:r>
        <w:rPr>
          <w:sz w:val="24"/>
          <w:szCs w:val="24"/>
        </w:rPr>
        <w:t>ВОЛГОГРАДСКОЙ  ОБЛАСТИ</w:t>
      </w:r>
    </w:p>
    <w:p w:rsidR="00EF7BD4" w:rsidRDefault="00EF7BD4" w:rsidP="00EF7BD4">
      <w:pPr>
        <w:pStyle w:val="a3"/>
        <w:jc w:val="center"/>
        <w:rPr>
          <w:b/>
          <w:sz w:val="18"/>
          <w:szCs w:val="18"/>
        </w:rPr>
      </w:pPr>
      <w:r>
        <w:rPr>
          <w:b/>
          <w:sz w:val="18"/>
          <w:szCs w:val="18"/>
        </w:rPr>
        <w:t>___________________________________________________________________________________________________</w:t>
      </w:r>
    </w:p>
    <w:p w:rsidR="00EF7BD4" w:rsidRPr="009F27CC" w:rsidRDefault="00EF7BD4" w:rsidP="00EF7BD4">
      <w:pPr>
        <w:pStyle w:val="a3"/>
        <w:jc w:val="center"/>
        <w:rPr>
          <w:sz w:val="16"/>
          <w:szCs w:val="16"/>
        </w:rPr>
      </w:pPr>
      <w:r w:rsidRPr="009F27CC">
        <w:rPr>
          <w:sz w:val="16"/>
          <w:szCs w:val="16"/>
        </w:rPr>
        <w:t>403550,  х. Захаров  ул. Набережная, д. 11. тел/факс 8-84466 4-41-37 ОКПО 04126608</w:t>
      </w:r>
    </w:p>
    <w:p w:rsidR="00EF7BD4" w:rsidRPr="009F27CC" w:rsidRDefault="00EF7BD4" w:rsidP="00EF7BD4">
      <w:pPr>
        <w:pStyle w:val="a3"/>
        <w:jc w:val="center"/>
        <w:rPr>
          <w:sz w:val="16"/>
          <w:szCs w:val="16"/>
        </w:rPr>
      </w:pPr>
      <w:r w:rsidRPr="009F27CC">
        <w:rPr>
          <w:sz w:val="16"/>
          <w:szCs w:val="16"/>
        </w:rPr>
        <w:t>р/счет 40204810600000000335 в ГРКЦ ГУ Банка России по Волгоградской области  г. Волгограда ИНН/ КПП 3412301267/341201001</w:t>
      </w:r>
    </w:p>
    <w:p w:rsidR="009F27CC" w:rsidRDefault="009F27CC" w:rsidP="009F27CC">
      <w:pPr>
        <w:pStyle w:val="a3"/>
        <w:rPr>
          <w:rFonts w:ascii="Times New Roman" w:hAnsi="Times New Roman"/>
          <w:sz w:val="24"/>
          <w:szCs w:val="24"/>
        </w:rPr>
      </w:pPr>
    </w:p>
    <w:p w:rsidR="00EF7BD4" w:rsidRPr="009F27CC" w:rsidRDefault="00EF7BD4" w:rsidP="009F27CC">
      <w:pPr>
        <w:pStyle w:val="a3"/>
        <w:jc w:val="center"/>
        <w:rPr>
          <w:rFonts w:ascii="Times New Roman" w:hAnsi="Times New Roman"/>
          <w:sz w:val="24"/>
          <w:szCs w:val="24"/>
        </w:rPr>
      </w:pPr>
      <w:r w:rsidRPr="009F27CC">
        <w:rPr>
          <w:rFonts w:ascii="Times New Roman" w:hAnsi="Times New Roman"/>
          <w:sz w:val="24"/>
          <w:szCs w:val="24"/>
        </w:rPr>
        <w:t>П О С Т А Н О В Л Е Н И Е</w:t>
      </w:r>
    </w:p>
    <w:p w:rsidR="00EF7BD4" w:rsidRPr="009F27CC" w:rsidRDefault="00EF7BD4" w:rsidP="009F27CC">
      <w:pPr>
        <w:pStyle w:val="a3"/>
        <w:rPr>
          <w:rFonts w:ascii="Times New Roman" w:hAnsi="Times New Roman"/>
          <w:sz w:val="24"/>
          <w:szCs w:val="24"/>
        </w:rPr>
      </w:pPr>
      <w:r w:rsidRPr="009F27CC">
        <w:rPr>
          <w:rFonts w:ascii="Times New Roman" w:hAnsi="Times New Roman"/>
          <w:sz w:val="24"/>
          <w:szCs w:val="24"/>
        </w:rPr>
        <w:t xml:space="preserve">         от   29.10.2018  г.                                                                                    № 71</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 xml:space="preserve">Об основных направлениях налоговой </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 xml:space="preserve">политики, бюджетной  политики   Захаровского сельского поселения </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 xml:space="preserve">и других исходных данных для составления  </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 xml:space="preserve"> бюджета на 2019 год и на плановый период 2020 и 2021 годов</w:t>
      </w:r>
    </w:p>
    <w:p w:rsidR="009F27CC" w:rsidRPr="009F27CC" w:rsidRDefault="009F27CC" w:rsidP="009F27CC">
      <w:pPr>
        <w:pStyle w:val="a3"/>
        <w:rPr>
          <w:rFonts w:ascii="Times New Roman" w:hAnsi="Times New Roman"/>
          <w:sz w:val="24"/>
          <w:szCs w:val="24"/>
        </w:rPr>
      </w:pPr>
      <w:r w:rsidRPr="009F27CC">
        <w:rPr>
          <w:rFonts w:ascii="Times New Roman" w:hAnsi="Times New Roman"/>
          <w:i/>
          <w:iCs/>
          <w:sz w:val="24"/>
          <w:szCs w:val="24"/>
        </w:rPr>
        <w:t xml:space="preserve"> </w:t>
      </w:r>
    </w:p>
    <w:p w:rsidR="009F27CC" w:rsidRPr="009F27CC" w:rsidRDefault="009F27CC" w:rsidP="009F27CC">
      <w:pPr>
        <w:pStyle w:val="a3"/>
        <w:rPr>
          <w:rFonts w:ascii="Times New Roman" w:hAnsi="Times New Roman"/>
          <w:sz w:val="24"/>
          <w:szCs w:val="24"/>
          <w:lang w:eastAsia="ar-SA"/>
        </w:rPr>
      </w:pPr>
      <w:r w:rsidRPr="009F27CC">
        <w:rPr>
          <w:rFonts w:ascii="Times New Roman" w:hAnsi="Times New Roman"/>
          <w:sz w:val="24"/>
          <w:szCs w:val="24"/>
        </w:rPr>
        <w:t xml:space="preserve">          В соответствии с Положением  о бюджетном процессе в муниципальном образовании Захаровское сельское поселение утвержденного решением Совета депутатов Захаровского сельского поселения от 20.04.2010 № 11/44,   руководствуясь постановлением администрации Волгоградской области 27.06.2016 года №550 «Об основных направлениях налоговой политики, бюджетной политики  Волгоградской области и других исходных данных для составления проекта областного бюджета на 2019 год и на плановый период 2020 и 2021 годов» и в целях составления проекта бюджета Захаровского сельского поселения на 2019 год и плановый период 2020 и 2021 годов,</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П О С Т А Н О В Л Я Ю :</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1. Одобрить:</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 xml:space="preserve">  основные направления налоговой и бюджетной политики Захаровского сельского поселения  на 2019 год и на плановый период 2020 и 2021 годов, изложенные в приложении №1;  </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2. Установить, что при составлении проекта бюджета Захаровского сельского поселения на 2019 год и на плановый период 2020 и 2021 годов:</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а) основные характеристики  бюджета поселения определяются исходя из прогноза социально – экономического развития Захаровского сельского поселения на 2019- 2021 годы;</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б) сбалансированность бюджета поселения обеспечить за счет соответствия объема текущих расходов объему налоговых и неналоговых поступлений в  бюджет сельского поселения;</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 xml:space="preserve">в) обеспечить безусловное выполнение указов Президента Российской Федерации. </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3. Утвердить на 2019 год и на плановый период 2020 и 2021 годов:</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а) распределение бюджетных ассигнований на исполнение расходных обязательств муниципального образования Захаровское сельское поселение по главным распорядителям средств бюджета поселения, согласно приложению № 4 к настоящему постановлению;</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б) новые расходные обязательства бюджета поселения включать при наличии доходов  бюджета поселения и проекта нормативного правового акта.</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 xml:space="preserve">4. Установить, что объем бюджетных ассигнований по отношению к объему, утвержденному настоящим постановлением, может быть изменен на суммы безвозмездных поступлений от вышестоящих бюджетов, а также может быть перераспределен между главными распорядителями средств бюджета поселения в случае изменения их функций и полномочий и в связи с передачей муниципального имущества.  </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 xml:space="preserve">7. Главному экономисту Захаровского сельского поселения:   </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 xml:space="preserve">б) обеспечить подготовку нормативных правовых актов по принятию новых расходных обязательств Захаровского сельского поселения осуществлять  в рамках ограничений расходов, установленных настоящим постановлением;                                            </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lastRenderedPageBreak/>
        <w:t xml:space="preserve">в) обеспечить разработку и утверждение муниципальных программ, планируемых к финансированию начиная с 2018 года, учесть при этом условие их возможного </w:t>
      </w:r>
      <w:proofErr w:type="spellStart"/>
      <w:r w:rsidRPr="009F27CC">
        <w:rPr>
          <w:rFonts w:ascii="Times New Roman" w:hAnsi="Times New Roman"/>
          <w:sz w:val="24"/>
          <w:szCs w:val="24"/>
        </w:rPr>
        <w:t>софинансирования</w:t>
      </w:r>
      <w:proofErr w:type="spellEnd"/>
      <w:r w:rsidRPr="009F27CC">
        <w:rPr>
          <w:rFonts w:ascii="Times New Roman" w:hAnsi="Times New Roman"/>
          <w:sz w:val="24"/>
          <w:szCs w:val="24"/>
        </w:rPr>
        <w:t xml:space="preserve"> из вышестоящих бюджетов.  </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9.</w:t>
      </w:r>
      <w:r w:rsidRPr="009F27CC">
        <w:rPr>
          <w:rFonts w:ascii="Times New Roman" w:hAnsi="Times New Roman"/>
          <w:color w:val="800000"/>
          <w:sz w:val="24"/>
          <w:szCs w:val="24"/>
        </w:rPr>
        <w:t xml:space="preserve"> </w:t>
      </w:r>
      <w:r w:rsidRPr="009F27CC">
        <w:rPr>
          <w:rFonts w:ascii="Times New Roman" w:hAnsi="Times New Roman"/>
          <w:sz w:val="24"/>
          <w:szCs w:val="24"/>
        </w:rPr>
        <w:t>Администрации Захаровского  сельского поселения  направить копию настоящего постановления в Совет   депутатов Захаровского сельского поселения.</w:t>
      </w: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10. Контроль за выполнением настоящего постановления оставляю за собой.</w:t>
      </w:r>
    </w:p>
    <w:p w:rsidR="009F27CC" w:rsidRPr="009F27CC" w:rsidRDefault="009F27CC" w:rsidP="009F27CC">
      <w:pPr>
        <w:pStyle w:val="a3"/>
        <w:rPr>
          <w:rFonts w:ascii="Times New Roman" w:hAnsi="Times New Roman"/>
          <w:color w:val="800000"/>
          <w:sz w:val="24"/>
          <w:szCs w:val="24"/>
        </w:rPr>
      </w:pPr>
      <w:r w:rsidRPr="009F27CC">
        <w:rPr>
          <w:rFonts w:ascii="Times New Roman" w:hAnsi="Times New Roman"/>
          <w:sz w:val="24"/>
          <w:szCs w:val="24"/>
        </w:rPr>
        <w:t>11. Постановление вступает в силу со дня его официального опубликования  и подлежит размещению на официальном сайте администрации сельского поселения в сети Интернет.</w:t>
      </w:r>
    </w:p>
    <w:p w:rsidR="009F27CC" w:rsidRPr="009F27CC" w:rsidRDefault="009F27CC" w:rsidP="009F27CC">
      <w:pPr>
        <w:pStyle w:val="a3"/>
        <w:rPr>
          <w:rFonts w:ascii="Times New Roman" w:hAnsi="Times New Roman"/>
          <w:color w:val="800000"/>
          <w:sz w:val="24"/>
          <w:szCs w:val="24"/>
        </w:rPr>
      </w:pPr>
    </w:p>
    <w:p w:rsidR="009F27CC" w:rsidRPr="009F27CC" w:rsidRDefault="009F27CC" w:rsidP="009F27CC">
      <w:pPr>
        <w:pStyle w:val="a3"/>
        <w:rPr>
          <w:rFonts w:ascii="Times New Roman" w:hAnsi="Times New Roman"/>
          <w:color w:val="800000"/>
          <w:sz w:val="24"/>
          <w:szCs w:val="24"/>
        </w:rPr>
      </w:pPr>
    </w:p>
    <w:p w:rsidR="009F27CC" w:rsidRPr="009F27CC" w:rsidRDefault="009F27CC" w:rsidP="009F27CC">
      <w:pPr>
        <w:pStyle w:val="a3"/>
        <w:rPr>
          <w:rFonts w:ascii="Times New Roman" w:hAnsi="Times New Roman"/>
          <w:sz w:val="24"/>
          <w:szCs w:val="24"/>
        </w:rPr>
      </w:pPr>
      <w:r w:rsidRPr="009F27CC">
        <w:rPr>
          <w:rFonts w:ascii="Times New Roman" w:hAnsi="Times New Roman"/>
          <w:sz w:val="24"/>
          <w:szCs w:val="24"/>
        </w:rPr>
        <w:t xml:space="preserve">Глава Захаровского </w:t>
      </w:r>
    </w:p>
    <w:p w:rsidR="009F27CC" w:rsidRDefault="009F27CC" w:rsidP="009F27CC">
      <w:pPr>
        <w:pStyle w:val="a3"/>
        <w:rPr>
          <w:rFonts w:ascii="Times New Roman" w:hAnsi="Times New Roman"/>
          <w:sz w:val="24"/>
          <w:szCs w:val="24"/>
        </w:rPr>
      </w:pPr>
      <w:r w:rsidRPr="009F27CC">
        <w:rPr>
          <w:rFonts w:ascii="Times New Roman" w:hAnsi="Times New Roman"/>
          <w:sz w:val="24"/>
          <w:szCs w:val="24"/>
        </w:rPr>
        <w:t>сельского поселения                                                             Е.А.Кийков</w:t>
      </w: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Default="009F27CC" w:rsidP="009F27CC">
      <w:pPr>
        <w:pStyle w:val="a3"/>
        <w:rPr>
          <w:rFonts w:ascii="Times New Roman" w:hAnsi="Times New Roman"/>
          <w:sz w:val="24"/>
          <w:szCs w:val="24"/>
        </w:rPr>
      </w:pPr>
    </w:p>
    <w:p w:rsidR="009F27CC" w:rsidRPr="009F27CC" w:rsidRDefault="009F27CC" w:rsidP="009F27CC">
      <w:pPr>
        <w:pStyle w:val="a3"/>
        <w:rPr>
          <w:rFonts w:ascii="Times New Roman" w:hAnsi="Times New Roman"/>
          <w:sz w:val="24"/>
          <w:szCs w:val="24"/>
        </w:rPr>
      </w:pPr>
    </w:p>
    <w:p w:rsidR="009F27CC" w:rsidRPr="009F27CC" w:rsidRDefault="009F27CC" w:rsidP="009F27CC">
      <w:pPr>
        <w:pStyle w:val="a3"/>
        <w:jc w:val="right"/>
        <w:rPr>
          <w:rFonts w:ascii="Times New Roman" w:hAnsi="Times New Roman"/>
          <w:sz w:val="24"/>
          <w:szCs w:val="24"/>
        </w:rPr>
      </w:pPr>
      <w:r w:rsidRPr="009F27CC">
        <w:lastRenderedPageBreak/>
        <w:t xml:space="preserve"> </w:t>
      </w:r>
      <w:r>
        <w:rPr>
          <w:color w:val="800000"/>
          <w:sz w:val="28"/>
        </w:rPr>
        <w:t xml:space="preserve">                                                                                           </w:t>
      </w:r>
      <w:r w:rsidRPr="009F27CC">
        <w:rPr>
          <w:rFonts w:ascii="Times New Roman" w:hAnsi="Times New Roman"/>
          <w:sz w:val="24"/>
          <w:szCs w:val="24"/>
        </w:rPr>
        <w:t>Приложение №1</w:t>
      </w:r>
    </w:p>
    <w:p w:rsidR="009F27CC" w:rsidRPr="009F27CC" w:rsidRDefault="009F27CC" w:rsidP="009F27CC">
      <w:pPr>
        <w:pStyle w:val="a3"/>
        <w:jc w:val="right"/>
        <w:rPr>
          <w:rFonts w:ascii="Times New Roman" w:hAnsi="Times New Roman"/>
          <w:sz w:val="24"/>
          <w:szCs w:val="24"/>
        </w:rPr>
      </w:pPr>
      <w:r w:rsidRPr="009F27CC">
        <w:rPr>
          <w:rFonts w:ascii="Times New Roman" w:hAnsi="Times New Roman"/>
          <w:sz w:val="24"/>
          <w:szCs w:val="24"/>
        </w:rPr>
        <w:t>к постановлению администрации</w:t>
      </w:r>
    </w:p>
    <w:p w:rsidR="009F27CC" w:rsidRPr="009F27CC" w:rsidRDefault="009F27CC" w:rsidP="009F27CC">
      <w:pPr>
        <w:pStyle w:val="a3"/>
        <w:jc w:val="right"/>
        <w:rPr>
          <w:rFonts w:ascii="Times New Roman" w:hAnsi="Times New Roman"/>
          <w:sz w:val="24"/>
          <w:szCs w:val="24"/>
        </w:rPr>
      </w:pPr>
      <w:r w:rsidRPr="009F27CC">
        <w:rPr>
          <w:rFonts w:ascii="Times New Roman" w:hAnsi="Times New Roman"/>
          <w:sz w:val="24"/>
          <w:szCs w:val="24"/>
        </w:rPr>
        <w:t>Захаровского сельского поселения</w:t>
      </w:r>
    </w:p>
    <w:p w:rsidR="009F27CC" w:rsidRPr="009F27CC" w:rsidRDefault="009F27CC" w:rsidP="009F27CC">
      <w:pPr>
        <w:pStyle w:val="a3"/>
        <w:jc w:val="right"/>
        <w:rPr>
          <w:rFonts w:ascii="Times New Roman" w:hAnsi="Times New Roman"/>
          <w:bCs/>
          <w:iCs/>
          <w:sz w:val="24"/>
          <w:szCs w:val="24"/>
        </w:rPr>
      </w:pPr>
      <w:r w:rsidRPr="009F27CC">
        <w:rPr>
          <w:rFonts w:ascii="Times New Roman" w:hAnsi="Times New Roman"/>
          <w:sz w:val="24"/>
          <w:szCs w:val="24"/>
        </w:rPr>
        <w:t xml:space="preserve">От29.10. 2018 № 71 </w:t>
      </w:r>
    </w:p>
    <w:p w:rsidR="009F27CC" w:rsidRDefault="009F27CC" w:rsidP="009F27CC">
      <w:pPr>
        <w:jc w:val="right"/>
        <w:rPr>
          <w:bCs/>
          <w:iCs/>
          <w:sz w:val="24"/>
          <w:szCs w:val="24"/>
        </w:rPr>
      </w:pPr>
    </w:p>
    <w:p w:rsidR="009F27CC" w:rsidRPr="009F27CC" w:rsidRDefault="009F27CC" w:rsidP="009F27CC">
      <w:pPr>
        <w:pStyle w:val="a3"/>
        <w:jc w:val="center"/>
        <w:rPr>
          <w:rFonts w:ascii="Times New Roman" w:hAnsi="Times New Roman"/>
          <w:b/>
          <w:sz w:val="24"/>
          <w:szCs w:val="24"/>
        </w:rPr>
      </w:pPr>
      <w:r w:rsidRPr="009F27CC">
        <w:rPr>
          <w:rFonts w:ascii="Times New Roman" w:hAnsi="Times New Roman"/>
          <w:b/>
          <w:sz w:val="24"/>
          <w:szCs w:val="24"/>
        </w:rPr>
        <w:t>Основные направления налоговой</w:t>
      </w:r>
    </w:p>
    <w:p w:rsidR="009F27CC" w:rsidRPr="009F27CC" w:rsidRDefault="009F27CC" w:rsidP="009F27CC">
      <w:pPr>
        <w:pStyle w:val="a3"/>
        <w:jc w:val="center"/>
        <w:rPr>
          <w:rFonts w:ascii="Times New Roman" w:hAnsi="Times New Roman"/>
          <w:b/>
          <w:sz w:val="24"/>
          <w:szCs w:val="24"/>
        </w:rPr>
      </w:pPr>
      <w:r w:rsidRPr="009F27CC">
        <w:rPr>
          <w:rFonts w:ascii="Times New Roman" w:hAnsi="Times New Roman"/>
          <w:b/>
          <w:sz w:val="24"/>
          <w:szCs w:val="24"/>
        </w:rPr>
        <w:t>политики муниципального образования Захаровского сельского поселения на 2019 год  и на плановый период  2020 и 2021 годов</w:t>
      </w:r>
    </w:p>
    <w:p w:rsidR="009F27CC" w:rsidRPr="009F27CC" w:rsidRDefault="009F27CC" w:rsidP="009F27CC">
      <w:pPr>
        <w:pStyle w:val="a3"/>
        <w:jc w:val="center"/>
        <w:rPr>
          <w:b/>
          <w:i/>
        </w:rPr>
      </w:pPr>
    </w:p>
    <w:p w:rsidR="009F27CC" w:rsidRPr="009F27CC" w:rsidRDefault="009F27CC" w:rsidP="009F27CC">
      <w:pPr>
        <w:autoSpaceDE w:val="0"/>
        <w:ind w:firstLine="709"/>
        <w:jc w:val="both"/>
        <w:rPr>
          <w:rFonts w:ascii="Times New Roman" w:hAnsi="Times New Roman" w:cs="Times New Roman"/>
          <w:sz w:val="24"/>
          <w:szCs w:val="24"/>
        </w:rPr>
      </w:pPr>
      <w:r w:rsidRPr="009F27CC">
        <w:rPr>
          <w:rFonts w:ascii="Times New Roman" w:hAnsi="Times New Roman" w:cs="Times New Roman"/>
          <w:sz w:val="24"/>
          <w:szCs w:val="24"/>
        </w:rPr>
        <w:t>Основные направления налоговой политики Захаровского сельского поселения на 2019 год и на плановый период 2020 и 2021 годов подготовлены в соответствии с требованиями статьи 172 Бюджетного кодекса Российской Федерации.</w:t>
      </w:r>
    </w:p>
    <w:p w:rsidR="009F27CC" w:rsidRPr="009F27CC" w:rsidRDefault="009F27CC" w:rsidP="009F27CC">
      <w:pPr>
        <w:autoSpaceDE w:val="0"/>
        <w:jc w:val="center"/>
        <w:rPr>
          <w:rFonts w:ascii="Times New Roman" w:hAnsi="Times New Roman" w:cs="Times New Roman"/>
          <w:sz w:val="24"/>
          <w:szCs w:val="24"/>
        </w:rPr>
      </w:pPr>
      <w:r w:rsidRPr="009F27CC">
        <w:rPr>
          <w:rFonts w:ascii="Times New Roman" w:hAnsi="Times New Roman" w:cs="Times New Roman"/>
          <w:b/>
          <w:sz w:val="24"/>
          <w:szCs w:val="24"/>
        </w:rPr>
        <w:t>1. Основные результаты и проблемы налоговой политики</w:t>
      </w:r>
    </w:p>
    <w:p w:rsidR="009F27CC" w:rsidRPr="009F27CC" w:rsidRDefault="009F27CC" w:rsidP="009F27CC">
      <w:pPr>
        <w:autoSpaceDE w:val="0"/>
        <w:jc w:val="both"/>
        <w:rPr>
          <w:rFonts w:ascii="Times New Roman" w:hAnsi="Times New Roman" w:cs="Times New Roman"/>
          <w:sz w:val="24"/>
          <w:szCs w:val="24"/>
          <w:shd w:val="clear" w:color="auto" w:fill="FFFFFF"/>
        </w:rPr>
      </w:pPr>
      <w:r w:rsidRPr="009F27CC">
        <w:rPr>
          <w:rFonts w:ascii="Times New Roman" w:hAnsi="Times New Roman" w:cs="Times New Roman"/>
          <w:sz w:val="24"/>
          <w:szCs w:val="24"/>
        </w:rPr>
        <w:tab/>
        <w:t>В 2018 году  налоговая политика сельского поселения была направлена на продолжение работы по повышению налогового потенциала поселения за счет увеличения облагаемой базы, улучшения администрирования платежей, увеличения собираемости налогов.</w:t>
      </w:r>
    </w:p>
    <w:p w:rsidR="009F27CC" w:rsidRPr="009F27CC" w:rsidRDefault="009F27CC" w:rsidP="009F27CC">
      <w:pPr>
        <w:widowControl w:val="0"/>
        <w:shd w:val="clear" w:color="auto" w:fill="FFFFFF"/>
        <w:tabs>
          <w:tab w:val="left" w:pos="6684"/>
        </w:tabs>
        <w:suppressAutoHyphens/>
        <w:autoSpaceDE w:val="0"/>
        <w:ind w:left="-108"/>
        <w:jc w:val="both"/>
        <w:rPr>
          <w:rFonts w:ascii="Times New Roman" w:hAnsi="Times New Roman" w:cs="Times New Roman"/>
          <w:b/>
          <w:bCs/>
          <w:color w:val="800000"/>
          <w:sz w:val="24"/>
          <w:szCs w:val="24"/>
          <w:shd w:val="clear" w:color="auto" w:fill="FFFFFF"/>
        </w:rPr>
      </w:pPr>
      <w:r w:rsidRPr="009F27CC">
        <w:rPr>
          <w:rFonts w:ascii="Times New Roman" w:hAnsi="Times New Roman" w:cs="Times New Roman"/>
          <w:sz w:val="24"/>
          <w:szCs w:val="24"/>
          <w:shd w:val="clear" w:color="auto" w:fill="FFFFFF"/>
        </w:rPr>
        <w:t xml:space="preserve">          Общий объем мобилизованных за 2017 год в  бюджет поселения налоговых и неналоговых доходов составил 6627,317 тыс. рублей. или 104,5 % к уточненному плану на год и 104,5 % к факту 2017 года. Снижение поступлений обусловлено изменением бюджетного законодательства в части установления нормативов зачисления доходов от аренды земли и продажи земли 100%  в районный бюджет.   </w:t>
      </w:r>
    </w:p>
    <w:p w:rsidR="009F27CC" w:rsidRPr="009F27CC" w:rsidRDefault="009F27CC" w:rsidP="009F27CC">
      <w:pPr>
        <w:autoSpaceDE w:val="0"/>
        <w:jc w:val="both"/>
        <w:rPr>
          <w:rFonts w:ascii="Times New Roman" w:hAnsi="Times New Roman" w:cs="Times New Roman"/>
          <w:b/>
          <w:bCs/>
          <w:color w:val="FF0000"/>
          <w:sz w:val="24"/>
          <w:szCs w:val="24"/>
        </w:rPr>
      </w:pPr>
      <w:r w:rsidRPr="009F27CC">
        <w:rPr>
          <w:rFonts w:ascii="Times New Roman" w:hAnsi="Times New Roman" w:cs="Times New Roman"/>
          <w:b/>
          <w:bCs/>
          <w:color w:val="800000"/>
          <w:sz w:val="24"/>
          <w:szCs w:val="24"/>
          <w:shd w:val="clear" w:color="auto" w:fill="FFFFFF"/>
        </w:rPr>
        <w:t xml:space="preserve">       </w:t>
      </w:r>
      <w:r w:rsidRPr="009F27CC">
        <w:rPr>
          <w:rFonts w:ascii="Times New Roman" w:hAnsi="Times New Roman" w:cs="Times New Roman"/>
          <w:color w:val="800000"/>
          <w:sz w:val="24"/>
          <w:szCs w:val="24"/>
          <w:shd w:val="clear" w:color="auto" w:fill="FFFFFF"/>
        </w:rPr>
        <w:t xml:space="preserve"> </w:t>
      </w:r>
      <w:r w:rsidRPr="009F27CC">
        <w:rPr>
          <w:rFonts w:ascii="Times New Roman" w:hAnsi="Times New Roman" w:cs="Times New Roman"/>
          <w:sz w:val="24"/>
          <w:szCs w:val="24"/>
          <w:shd w:val="clear" w:color="auto" w:fill="FFFFFF"/>
        </w:rPr>
        <w:t>Улучшение налогового администрирования, реализация «дорожных карт» по мобилизации доходов в бюджет повысило роль имущественных налогов в формировании  бюджета поселения. Поступления земельного налога и налога на имущество физических лиц составили 380,902 тыс.  рублей .</w:t>
      </w:r>
      <w:r w:rsidRPr="009F27CC">
        <w:rPr>
          <w:rFonts w:ascii="Times New Roman" w:hAnsi="Times New Roman" w:cs="Times New Roman"/>
          <w:color w:val="800000"/>
          <w:sz w:val="24"/>
          <w:szCs w:val="24"/>
        </w:rPr>
        <w:t xml:space="preserve">     </w:t>
      </w:r>
    </w:p>
    <w:p w:rsidR="009F27CC" w:rsidRPr="009F27CC" w:rsidRDefault="009F27CC" w:rsidP="009F27CC">
      <w:pPr>
        <w:pStyle w:val="a6"/>
        <w:suppressAutoHyphens/>
        <w:spacing w:line="200" w:lineRule="atLeast"/>
        <w:rPr>
          <w:sz w:val="24"/>
          <w:szCs w:val="24"/>
        </w:rPr>
      </w:pPr>
      <w:r w:rsidRPr="009F27CC">
        <w:rPr>
          <w:sz w:val="24"/>
          <w:szCs w:val="24"/>
        </w:rPr>
        <w:t>Несмотря на положительную динамику поступлений местных налогов,  в последние годы существует ряд проблем, решение которых может быть осуществлено на федеральном уровне.</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 xml:space="preserve">Проблемными  остаются вопросы установления на федеральном уровне налоговых льгот по  местным налогам, что приводит к сокращению доходной части  местных бюджетов по имущественным налогам.  </w:t>
      </w:r>
    </w:p>
    <w:p w:rsidR="009F27CC" w:rsidRDefault="009F27CC" w:rsidP="009F27CC">
      <w:pPr>
        <w:pStyle w:val="a6"/>
        <w:suppressAutoHyphens/>
        <w:spacing w:line="200" w:lineRule="atLeast"/>
        <w:rPr>
          <w:sz w:val="24"/>
          <w:szCs w:val="24"/>
        </w:rPr>
      </w:pPr>
      <w:r w:rsidRPr="009F27CC">
        <w:rPr>
          <w:sz w:val="24"/>
          <w:szCs w:val="24"/>
        </w:rPr>
        <w:t xml:space="preserve">Остается вопрос уменьшения объема недоимки по налоговым платежам в бюджет поселения. </w:t>
      </w:r>
      <w:r w:rsidRPr="009F27CC">
        <w:rPr>
          <w:color w:val="800000"/>
          <w:sz w:val="24"/>
          <w:szCs w:val="24"/>
        </w:rPr>
        <w:t xml:space="preserve"> </w:t>
      </w:r>
      <w:r w:rsidRPr="009F27CC">
        <w:rPr>
          <w:sz w:val="24"/>
          <w:szCs w:val="24"/>
        </w:rPr>
        <w:t>Администрацией сельского поселения принимаются все меры  для ее минимизации: проводятся комиссии по контролю за своевременностью и полнотой перечисления денежных средств в бюджет, подворные обходы, сверка информационных баз, информирование населения о необходимости уплаты законно установленных налогов в установленные сроки и другие мероприятия.</w:t>
      </w:r>
    </w:p>
    <w:p w:rsidR="009F27CC" w:rsidRPr="009F27CC" w:rsidRDefault="009F27CC" w:rsidP="009F27CC">
      <w:pPr>
        <w:pStyle w:val="a6"/>
        <w:suppressAutoHyphens/>
        <w:spacing w:line="200" w:lineRule="atLeast"/>
        <w:rPr>
          <w:b/>
          <w:sz w:val="24"/>
          <w:szCs w:val="24"/>
        </w:rPr>
      </w:pPr>
    </w:p>
    <w:p w:rsidR="009F27CC" w:rsidRPr="009F27CC" w:rsidRDefault="009F27CC" w:rsidP="009F27CC">
      <w:pPr>
        <w:widowControl w:val="0"/>
        <w:autoSpaceDE w:val="0"/>
        <w:jc w:val="center"/>
        <w:rPr>
          <w:rFonts w:ascii="Times New Roman" w:hAnsi="Times New Roman" w:cs="Times New Roman"/>
          <w:b/>
          <w:bCs/>
          <w:color w:val="800000"/>
          <w:sz w:val="24"/>
          <w:szCs w:val="24"/>
        </w:rPr>
      </w:pPr>
      <w:r w:rsidRPr="009F27CC">
        <w:rPr>
          <w:rFonts w:ascii="Times New Roman" w:hAnsi="Times New Roman" w:cs="Times New Roman"/>
          <w:b/>
          <w:bCs/>
          <w:sz w:val="24"/>
          <w:szCs w:val="24"/>
        </w:rPr>
        <w:t>2. Основные направления налоговой политики Захаровского сельского поселения на 2019 год и на плановый период 2020 и 2021 годов</w:t>
      </w:r>
    </w:p>
    <w:p w:rsidR="009F27CC" w:rsidRPr="009F27CC" w:rsidRDefault="009F27CC" w:rsidP="009F27CC">
      <w:pPr>
        <w:ind w:left="357"/>
        <w:jc w:val="both"/>
        <w:rPr>
          <w:rFonts w:ascii="Times New Roman" w:hAnsi="Times New Roman" w:cs="Times New Roman"/>
          <w:sz w:val="24"/>
          <w:szCs w:val="24"/>
        </w:rPr>
      </w:pPr>
      <w:r w:rsidRPr="009F27CC">
        <w:rPr>
          <w:rFonts w:ascii="Times New Roman" w:hAnsi="Times New Roman" w:cs="Times New Roman"/>
          <w:sz w:val="24"/>
          <w:szCs w:val="24"/>
        </w:rPr>
        <w:lastRenderedPageBreak/>
        <w:t xml:space="preserve">      Налоговая политика поселения определена с учетом Основных направлений налоговой политики Волгоградской области на 2019 год и на плановый период 2020 и 2021 годов. </w:t>
      </w:r>
    </w:p>
    <w:p w:rsidR="009F27CC" w:rsidRPr="009F27CC" w:rsidRDefault="009F27CC" w:rsidP="009F27CC">
      <w:pPr>
        <w:widowControl w:val="0"/>
        <w:suppressAutoHyphens/>
        <w:autoSpaceDE w:val="0"/>
        <w:ind w:left="357"/>
        <w:jc w:val="both"/>
        <w:rPr>
          <w:rFonts w:ascii="Times New Roman" w:hAnsi="Times New Roman" w:cs="Times New Roman"/>
          <w:sz w:val="24"/>
          <w:szCs w:val="24"/>
        </w:rPr>
      </w:pPr>
      <w:r w:rsidRPr="009F27CC">
        <w:rPr>
          <w:rFonts w:ascii="Times New Roman" w:hAnsi="Times New Roman" w:cs="Times New Roman"/>
          <w:sz w:val="24"/>
          <w:szCs w:val="24"/>
        </w:rPr>
        <w:t>Основными направлениями налоговой политики являются:</w:t>
      </w:r>
    </w:p>
    <w:p w:rsidR="009F27CC" w:rsidRPr="009F27CC" w:rsidRDefault="009F27CC" w:rsidP="009F27CC">
      <w:pPr>
        <w:suppressAutoHyphens/>
        <w:autoSpaceDE w:val="0"/>
        <w:ind w:left="720" w:hanging="363"/>
        <w:jc w:val="both"/>
        <w:rPr>
          <w:rFonts w:ascii="Times New Roman" w:hAnsi="Times New Roman" w:cs="Times New Roman"/>
          <w:sz w:val="24"/>
          <w:szCs w:val="24"/>
        </w:rPr>
      </w:pPr>
      <w:r w:rsidRPr="009F27CC">
        <w:rPr>
          <w:rFonts w:ascii="Times New Roman" w:hAnsi="Times New Roman" w:cs="Times New Roman"/>
          <w:sz w:val="24"/>
          <w:szCs w:val="24"/>
        </w:rPr>
        <w:t>- обеспечение неизменности налоговой политики;</w:t>
      </w:r>
    </w:p>
    <w:p w:rsidR="009F27CC" w:rsidRPr="009F27CC" w:rsidRDefault="009F27CC" w:rsidP="009F27CC">
      <w:pPr>
        <w:suppressAutoHyphens/>
        <w:autoSpaceDE w:val="0"/>
        <w:ind w:left="720" w:hanging="363"/>
        <w:jc w:val="both"/>
        <w:rPr>
          <w:rFonts w:ascii="Times New Roman" w:hAnsi="Times New Roman" w:cs="Times New Roman"/>
          <w:sz w:val="24"/>
          <w:szCs w:val="24"/>
        </w:rPr>
      </w:pPr>
      <w:r w:rsidRPr="009F27CC">
        <w:rPr>
          <w:rFonts w:ascii="Times New Roman" w:hAnsi="Times New Roman" w:cs="Times New Roman"/>
          <w:sz w:val="24"/>
          <w:szCs w:val="24"/>
        </w:rPr>
        <w:t>- расширение налогооблагаемой базы на основе роста предпринимательской деятельности, инвестиционного потенциала, денежных доходов населения;</w:t>
      </w:r>
    </w:p>
    <w:p w:rsidR="009F27CC" w:rsidRPr="009F27CC" w:rsidRDefault="009F27CC" w:rsidP="009F27CC">
      <w:pPr>
        <w:suppressAutoHyphens/>
        <w:autoSpaceDE w:val="0"/>
        <w:ind w:left="720" w:hanging="363"/>
        <w:jc w:val="both"/>
        <w:rPr>
          <w:rFonts w:ascii="Times New Roman" w:hAnsi="Times New Roman" w:cs="Times New Roman"/>
          <w:sz w:val="24"/>
          <w:szCs w:val="24"/>
        </w:rPr>
      </w:pPr>
      <w:r w:rsidRPr="009F27CC">
        <w:rPr>
          <w:rFonts w:ascii="Times New Roman" w:hAnsi="Times New Roman" w:cs="Times New Roman"/>
          <w:sz w:val="24"/>
          <w:szCs w:val="24"/>
        </w:rPr>
        <w:t xml:space="preserve">- </w:t>
      </w:r>
      <w:r w:rsidRPr="009F27CC">
        <w:rPr>
          <w:rFonts w:ascii="Times New Roman" w:hAnsi="Times New Roman" w:cs="Times New Roman"/>
          <w:color w:val="000000"/>
          <w:sz w:val="24"/>
          <w:szCs w:val="24"/>
        </w:rPr>
        <w:t>усиление мер по укреплению налоговой дисциплины налогоплательщиков.</w:t>
      </w:r>
    </w:p>
    <w:p w:rsidR="009F27CC" w:rsidRPr="009F27CC" w:rsidRDefault="009F27CC" w:rsidP="009F27CC">
      <w:pPr>
        <w:widowControl w:val="0"/>
        <w:suppressAutoHyphens/>
        <w:autoSpaceDE w:val="0"/>
        <w:ind w:left="357"/>
        <w:jc w:val="both"/>
        <w:rPr>
          <w:rFonts w:ascii="Times New Roman" w:hAnsi="Times New Roman" w:cs="Times New Roman"/>
          <w:sz w:val="24"/>
          <w:szCs w:val="24"/>
        </w:rPr>
      </w:pPr>
      <w:r w:rsidRPr="009F27CC">
        <w:rPr>
          <w:rFonts w:ascii="Times New Roman" w:hAnsi="Times New Roman" w:cs="Times New Roman"/>
          <w:sz w:val="24"/>
          <w:szCs w:val="24"/>
        </w:rPr>
        <w:t xml:space="preserve">        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9F27CC" w:rsidRPr="009F27CC" w:rsidRDefault="009F27CC" w:rsidP="009F27CC">
      <w:pPr>
        <w:widowControl w:val="0"/>
        <w:suppressAutoHyphens/>
        <w:autoSpaceDE w:val="0"/>
        <w:ind w:left="357"/>
        <w:jc w:val="both"/>
        <w:rPr>
          <w:rFonts w:ascii="Times New Roman" w:hAnsi="Times New Roman" w:cs="Times New Roman"/>
          <w:sz w:val="24"/>
          <w:szCs w:val="24"/>
        </w:rPr>
      </w:pPr>
      <w:r w:rsidRPr="009F27CC">
        <w:rPr>
          <w:rFonts w:ascii="Times New Roman" w:hAnsi="Times New Roman" w:cs="Times New Roman"/>
          <w:sz w:val="24"/>
          <w:szCs w:val="24"/>
        </w:rPr>
        <w:t xml:space="preserve">        Основные усилия должны быть направлены на мобилизацию всех резервов повышения налоговых поступлений.</w:t>
      </w:r>
    </w:p>
    <w:p w:rsidR="009F27CC" w:rsidRPr="009F27CC" w:rsidRDefault="009F27CC" w:rsidP="009F27CC">
      <w:pPr>
        <w:widowControl w:val="0"/>
        <w:suppressAutoHyphens/>
        <w:autoSpaceDE w:val="0"/>
        <w:ind w:left="357"/>
        <w:jc w:val="both"/>
        <w:rPr>
          <w:rFonts w:ascii="Times New Roman" w:hAnsi="Times New Roman" w:cs="Times New Roman"/>
          <w:sz w:val="24"/>
          <w:szCs w:val="24"/>
        </w:rPr>
      </w:pPr>
      <w:r w:rsidRPr="009F27CC">
        <w:rPr>
          <w:rFonts w:ascii="Times New Roman" w:hAnsi="Times New Roman" w:cs="Times New Roman"/>
          <w:sz w:val="24"/>
          <w:szCs w:val="24"/>
        </w:rPr>
        <w:t xml:space="preserve">     Для обеспечения устойчивого роста налоговых поступлений необходимо определить пути расширения налоговой базы основных видов налогов.</w:t>
      </w:r>
    </w:p>
    <w:p w:rsidR="009F27CC" w:rsidRPr="009F27CC" w:rsidRDefault="009F27CC" w:rsidP="009F27CC">
      <w:pPr>
        <w:widowControl w:val="0"/>
        <w:suppressAutoHyphens/>
        <w:autoSpaceDE w:val="0"/>
        <w:ind w:left="357"/>
        <w:jc w:val="both"/>
        <w:rPr>
          <w:rFonts w:ascii="Times New Roman" w:hAnsi="Times New Roman" w:cs="Times New Roman"/>
          <w:sz w:val="24"/>
          <w:szCs w:val="24"/>
        </w:rPr>
      </w:pPr>
      <w:r w:rsidRPr="009F27CC">
        <w:rPr>
          <w:rFonts w:ascii="Times New Roman" w:hAnsi="Times New Roman" w:cs="Times New Roman"/>
          <w:sz w:val="24"/>
          <w:szCs w:val="24"/>
        </w:rPr>
        <w:t xml:space="preserve">         Рост бюджетных поступлений планируется достичь за счет:</w:t>
      </w:r>
    </w:p>
    <w:p w:rsidR="009F27CC" w:rsidRPr="009F27CC" w:rsidRDefault="009F27CC" w:rsidP="009F27CC">
      <w:pPr>
        <w:widowControl w:val="0"/>
        <w:suppressAutoHyphens/>
        <w:autoSpaceDE w:val="0"/>
        <w:ind w:left="357"/>
        <w:jc w:val="both"/>
        <w:rPr>
          <w:rFonts w:ascii="Times New Roman" w:hAnsi="Times New Roman" w:cs="Times New Roman"/>
          <w:sz w:val="24"/>
          <w:szCs w:val="24"/>
        </w:rPr>
      </w:pPr>
      <w:r w:rsidRPr="009F27CC">
        <w:rPr>
          <w:rFonts w:ascii="Times New Roman" w:hAnsi="Times New Roman" w:cs="Times New Roman"/>
          <w:sz w:val="24"/>
          <w:szCs w:val="24"/>
        </w:rPr>
        <w:t>- усиления работы по неплатежам в  местный бюджет;</w:t>
      </w:r>
    </w:p>
    <w:p w:rsidR="009F27CC" w:rsidRPr="009F27CC" w:rsidRDefault="009F27CC" w:rsidP="009F27CC">
      <w:pPr>
        <w:widowControl w:val="0"/>
        <w:suppressAutoHyphens/>
        <w:autoSpaceDE w:val="0"/>
        <w:ind w:left="357"/>
        <w:jc w:val="both"/>
        <w:rPr>
          <w:rFonts w:ascii="Times New Roman" w:hAnsi="Times New Roman" w:cs="Times New Roman"/>
          <w:sz w:val="24"/>
          <w:szCs w:val="24"/>
        </w:rPr>
      </w:pPr>
      <w:r w:rsidRPr="009F27CC">
        <w:rPr>
          <w:rFonts w:ascii="Times New Roman" w:hAnsi="Times New Roman" w:cs="Times New Roman"/>
          <w:sz w:val="24"/>
          <w:szCs w:val="24"/>
        </w:rPr>
        <w:t>- совершенствования методов контроля легализации «теневой» заработной платы;</w:t>
      </w:r>
    </w:p>
    <w:p w:rsidR="009F27CC" w:rsidRPr="009F27CC" w:rsidRDefault="009F27CC" w:rsidP="009F27CC">
      <w:pPr>
        <w:widowControl w:val="0"/>
        <w:suppressAutoHyphens/>
        <w:autoSpaceDE w:val="0"/>
        <w:ind w:left="357"/>
        <w:jc w:val="both"/>
        <w:rPr>
          <w:rFonts w:ascii="Times New Roman" w:hAnsi="Times New Roman" w:cs="Times New Roman"/>
          <w:sz w:val="24"/>
          <w:szCs w:val="24"/>
        </w:rPr>
      </w:pPr>
      <w:r w:rsidRPr="009F27CC">
        <w:rPr>
          <w:rFonts w:ascii="Times New Roman" w:hAnsi="Times New Roman" w:cs="Times New Roman"/>
          <w:sz w:val="24"/>
          <w:szCs w:val="24"/>
        </w:rPr>
        <w:t>- 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бюджет поселения;</w:t>
      </w:r>
    </w:p>
    <w:p w:rsidR="009F27CC" w:rsidRPr="009F27CC" w:rsidRDefault="009F27CC" w:rsidP="009F27CC">
      <w:pPr>
        <w:widowControl w:val="0"/>
        <w:suppressAutoHyphens/>
        <w:autoSpaceDE w:val="0"/>
        <w:ind w:left="357"/>
        <w:jc w:val="both"/>
        <w:rPr>
          <w:rFonts w:ascii="Times New Roman" w:hAnsi="Times New Roman" w:cs="Times New Roman"/>
          <w:sz w:val="24"/>
          <w:szCs w:val="24"/>
        </w:rPr>
      </w:pPr>
      <w:r w:rsidRPr="009F27CC">
        <w:rPr>
          <w:rFonts w:ascii="Times New Roman" w:hAnsi="Times New Roman" w:cs="Times New Roman"/>
          <w:sz w:val="24"/>
          <w:szCs w:val="24"/>
        </w:rPr>
        <w:t>- оценки социальной и бюджетной эффективности установленных на местном уровне налоговых льгот;</w:t>
      </w:r>
    </w:p>
    <w:p w:rsidR="009F27CC" w:rsidRPr="009F27CC" w:rsidRDefault="009F27CC" w:rsidP="009F27CC">
      <w:pPr>
        <w:widowControl w:val="0"/>
        <w:suppressAutoHyphens/>
        <w:autoSpaceDE w:val="0"/>
        <w:ind w:left="357"/>
        <w:jc w:val="both"/>
        <w:rPr>
          <w:rFonts w:ascii="Times New Roman" w:hAnsi="Times New Roman" w:cs="Times New Roman"/>
          <w:sz w:val="24"/>
          <w:szCs w:val="24"/>
          <w:shd w:val="clear" w:color="auto" w:fill="FFFFFF"/>
        </w:rPr>
      </w:pPr>
      <w:r w:rsidRPr="009F27CC">
        <w:rPr>
          <w:rFonts w:ascii="Times New Roman" w:hAnsi="Times New Roman" w:cs="Times New Roman"/>
          <w:sz w:val="24"/>
          <w:szCs w:val="24"/>
        </w:rPr>
        <w:t>- обеспечения сохранности  муниципального имущества.</w:t>
      </w:r>
    </w:p>
    <w:p w:rsidR="009F27CC" w:rsidRPr="009F27CC" w:rsidRDefault="009F27CC" w:rsidP="009F27CC">
      <w:pPr>
        <w:widowControl w:val="0"/>
        <w:tabs>
          <w:tab w:val="left" w:pos="6684"/>
        </w:tabs>
        <w:suppressAutoHyphens/>
        <w:autoSpaceDE w:val="0"/>
        <w:ind w:left="357"/>
        <w:jc w:val="both"/>
        <w:rPr>
          <w:rFonts w:ascii="Times New Roman" w:hAnsi="Times New Roman" w:cs="Times New Roman"/>
          <w:b/>
          <w:bCs/>
          <w:sz w:val="24"/>
          <w:szCs w:val="24"/>
        </w:rPr>
      </w:pPr>
      <w:r w:rsidRPr="009F27CC">
        <w:rPr>
          <w:rFonts w:ascii="Times New Roman" w:hAnsi="Times New Roman" w:cs="Times New Roman"/>
          <w:sz w:val="24"/>
          <w:szCs w:val="24"/>
          <w:shd w:val="clear" w:color="auto" w:fill="FFFFFF"/>
        </w:rPr>
        <w:t xml:space="preserve">       </w:t>
      </w:r>
      <w:r w:rsidRPr="009F27CC">
        <w:rPr>
          <w:rFonts w:ascii="Times New Roman" w:hAnsi="Times New Roman" w:cs="Times New Roman"/>
          <w:b/>
          <w:bCs/>
          <w:sz w:val="24"/>
          <w:szCs w:val="24"/>
        </w:rPr>
        <w:t>2.1. Совершенствование налогообложения</w:t>
      </w:r>
    </w:p>
    <w:p w:rsidR="009F27CC" w:rsidRPr="009F27CC" w:rsidRDefault="009F27CC" w:rsidP="009F27CC">
      <w:pPr>
        <w:jc w:val="center"/>
        <w:rPr>
          <w:rFonts w:ascii="Times New Roman" w:hAnsi="Times New Roman" w:cs="Times New Roman"/>
          <w:b/>
          <w:bCs/>
          <w:i/>
          <w:iCs/>
          <w:color w:val="FF0000"/>
          <w:sz w:val="24"/>
          <w:szCs w:val="24"/>
        </w:rPr>
      </w:pPr>
      <w:r w:rsidRPr="009F27CC">
        <w:rPr>
          <w:rFonts w:ascii="Times New Roman" w:hAnsi="Times New Roman" w:cs="Times New Roman"/>
          <w:b/>
          <w:bCs/>
          <w:i/>
          <w:iCs/>
          <w:sz w:val="24"/>
          <w:szCs w:val="24"/>
        </w:rPr>
        <w:t>Налог на доходы физических лиц</w:t>
      </w:r>
    </w:p>
    <w:p w:rsidR="009F27CC" w:rsidRPr="009F27CC" w:rsidRDefault="009F27CC" w:rsidP="009F27CC">
      <w:pPr>
        <w:rPr>
          <w:rFonts w:ascii="Times New Roman" w:hAnsi="Times New Roman" w:cs="Times New Roman"/>
          <w:sz w:val="24"/>
          <w:szCs w:val="24"/>
        </w:rPr>
      </w:pPr>
      <w:r w:rsidRPr="009F27CC">
        <w:rPr>
          <w:rFonts w:ascii="Times New Roman" w:hAnsi="Times New Roman" w:cs="Times New Roman"/>
          <w:b/>
          <w:bCs/>
          <w:i/>
          <w:iCs/>
          <w:color w:val="FF0000"/>
          <w:sz w:val="24"/>
          <w:szCs w:val="24"/>
        </w:rPr>
        <w:tab/>
      </w:r>
      <w:r w:rsidRPr="009F27CC">
        <w:rPr>
          <w:rFonts w:ascii="Times New Roman" w:hAnsi="Times New Roman" w:cs="Times New Roman"/>
          <w:bCs/>
          <w:iCs/>
          <w:sz w:val="24"/>
          <w:szCs w:val="24"/>
        </w:rPr>
        <w:t>Налог на доходы физических лиц относится к федеральным налогом.</w:t>
      </w:r>
    </w:p>
    <w:p w:rsidR="009F27CC" w:rsidRPr="009F27CC" w:rsidRDefault="009F27CC" w:rsidP="009F27CC">
      <w:pPr>
        <w:jc w:val="both"/>
        <w:rPr>
          <w:rFonts w:ascii="Times New Roman" w:hAnsi="Times New Roman" w:cs="Times New Roman"/>
          <w:sz w:val="24"/>
          <w:szCs w:val="24"/>
        </w:rPr>
      </w:pPr>
      <w:r w:rsidRPr="009F27CC">
        <w:rPr>
          <w:rFonts w:ascii="Times New Roman" w:hAnsi="Times New Roman" w:cs="Times New Roman"/>
          <w:sz w:val="24"/>
          <w:szCs w:val="24"/>
        </w:rPr>
        <w:tab/>
        <w:t>В целях совершенствования налогообложения на федеральном уровне предусматривается внесение изменений в действующее налоговое законодательство:</w:t>
      </w:r>
    </w:p>
    <w:p w:rsidR="009F27CC" w:rsidRPr="009F27CC" w:rsidRDefault="009F27CC" w:rsidP="009F27CC">
      <w:pPr>
        <w:ind w:firstLine="851"/>
        <w:jc w:val="both"/>
        <w:rPr>
          <w:rFonts w:ascii="Times New Roman" w:hAnsi="Times New Roman" w:cs="Times New Roman"/>
          <w:sz w:val="24"/>
          <w:szCs w:val="24"/>
        </w:rPr>
      </w:pPr>
      <w:r w:rsidRPr="009F27CC">
        <w:rPr>
          <w:rFonts w:ascii="Times New Roman" w:hAnsi="Times New Roman" w:cs="Times New Roman"/>
          <w:sz w:val="24"/>
          <w:szCs w:val="24"/>
        </w:rPr>
        <w:t>- в целях снижения административной нагрузки на налогоплательщиков физических лиц предусматривается освобождение от налогообложения доходов физических лиц в виде процентов, выплачиваемых российскими организациями по обращающимся облигациям;</w:t>
      </w:r>
    </w:p>
    <w:p w:rsidR="009F27CC" w:rsidRPr="009F27CC" w:rsidRDefault="009F27CC" w:rsidP="009F27CC">
      <w:pPr>
        <w:pStyle w:val="2"/>
        <w:tabs>
          <w:tab w:val="left" w:pos="142"/>
        </w:tabs>
        <w:ind w:firstLine="851"/>
        <w:jc w:val="both"/>
        <w:rPr>
          <w:rFonts w:ascii="Times New Roman" w:hAnsi="Times New Roman" w:cs="Times New Roman"/>
          <w:sz w:val="24"/>
          <w:szCs w:val="24"/>
        </w:rPr>
      </w:pPr>
      <w:r w:rsidRPr="009F27CC">
        <w:rPr>
          <w:rFonts w:ascii="Times New Roman" w:hAnsi="Times New Roman" w:cs="Times New Roman"/>
          <w:sz w:val="24"/>
          <w:szCs w:val="24"/>
        </w:rPr>
        <w:lastRenderedPageBreak/>
        <w:t xml:space="preserve">- освобождение от налогообложения доходов, получаемых от некоммерческих организаций спортсменами за призовые места на Олимпийских и </w:t>
      </w:r>
      <w:proofErr w:type="spellStart"/>
      <w:r w:rsidRPr="009F27CC">
        <w:rPr>
          <w:rFonts w:ascii="Times New Roman" w:hAnsi="Times New Roman" w:cs="Times New Roman"/>
          <w:sz w:val="24"/>
          <w:szCs w:val="24"/>
        </w:rPr>
        <w:t>Параолимпийских</w:t>
      </w:r>
      <w:proofErr w:type="spellEnd"/>
      <w:r w:rsidRPr="009F27CC">
        <w:rPr>
          <w:rFonts w:ascii="Times New Roman" w:hAnsi="Times New Roman" w:cs="Times New Roman"/>
          <w:sz w:val="24"/>
          <w:szCs w:val="24"/>
        </w:rPr>
        <w:t xml:space="preserve"> играх;</w:t>
      </w:r>
    </w:p>
    <w:p w:rsidR="009F27CC" w:rsidRPr="009F27CC" w:rsidRDefault="009F27CC" w:rsidP="009F27CC">
      <w:pPr>
        <w:pStyle w:val="2"/>
        <w:tabs>
          <w:tab w:val="left" w:pos="142"/>
        </w:tabs>
        <w:ind w:firstLine="851"/>
        <w:jc w:val="both"/>
        <w:rPr>
          <w:rFonts w:ascii="Times New Roman" w:hAnsi="Times New Roman" w:cs="Times New Roman"/>
          <w:sz w:val="24"/>
          <w:szCs w:val="24"/>
        </w:rPr>
      </w:pPr>
      <w:r w:rsidRPr="009F27CC">
        <w:rPr>
          <w:rFonts w:ascii="Times New Roman" w:hAnsi="Times New Roman" w:cs="Times New Roman"/>
          <w:sz w:val="24"/>
          <w:szCs w:val="24"/>
        </w:rPr>
        <w:t>- уточнение порядка освобождения от налогообложения доходов, получаемых при увольнении гражданскими служащими, военнослужащими и судьями;</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 xml:space="preserve">- совершенствование законодательства Российской Федерации о добровольном декларировании физическими лицами активов и счетов (вкладов) в банках в рамках </w:t>
      </w:r>
      <w:proofErr w:type="spellStart"/>
      <w:r w:rsidRPr="009F27CC">
        <w:rPr>
          <w:rFonts w:ascii="Times New Roman" w:hAnsi="Times New Roman" w:cs="Times New Roman"/>
          <w:sz w:val="24"/>
          <w:szCs w:val="24"/>
        </w:rPr>
        <w:t>деофшоризации</w:t>
      </w:r>
      <w:proofErr w:type="spellEnd"/>
      <w:r w:rsidRPr="009F27CC">
        <w:rPr>
          <w:rFonts w:ascii="Times New Roman" w:hAnsi="Times New Roman" w:cs="Times New Roman"/>
          <w:sz w:val="24"/>
          <w:szCs w:val="24"/>
        </w:rPr>
        <w:t>.</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 xml:space="preserve">                                             </w:t>
      </w:r>
      <w:r w:rsidRPr="009F27CC">
        <w:rPr>
          <w:rFonts w:ascii="Times New Roman" w:hAnsi="Times New Roman" w:cs="Times New Roman"/>
          <w:b/>
          <w:i/>
          <w:sz w:val="24"/>
          <w:szCs w:val="24"/>
        </w:rPr>
        <w:t xml:space="preserve"> Налоги на имущество</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 xml:space="preserve">На федеральном уровне планируется освобождение от уплаты транспортного налога владельцев транспортных средств, имеющих разрешенную максимальную массу свыше 12 тонн, с которых взимается плата в целях возмещения вреда, причиняемого автомобильным дорогам общего пользования федерального значения, в виде уменьшения налога на сумму вышеуказанной платы, уплаченной в отношении этого транспортного средства налогоплательщиком в данном налоговом периоде. При этом данная налоговая преференция для организаций будет применяться   1 января 2019 года. </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На областном уровне по транспортному налогу установлена налоговая льгота в виде снижения ставки налога с 50 до 20 руб. за 1 л.с. в отношении мотоциклов и мотороллеров с мощностью двигателя свыше 35 л.с.</w:t>
      </w:r>
    </w:p>
    <w:p w:rsidR="009F27CC" w:rsidRPr="009F27CC" w:rsidRDefault="009F27CC" w:rsidP="009F27CC">
      <w:pPr>
        <w:widowControl w:val="0"/>
        <w:suppressAutoHyphens/>
        <w:autoSpaceDE w:val="0"/>
        <w:ind w:firstLine="709"/>
        <w:jc w:val="both"/>
        <w:rPr>
          <w:rFonts w:ascii="Times New Roman" w:hAnsi="Times New Roman" w:cs="Times New Roman"/>
          <w:sz w:val="24"/>
          <w:szCs w:val="24"/>
        </w:rPr>
      </w:pPr>
      <w:r w:rsidRPr="009F27CC">
        <w:rPr>
          <w:rFonts w:ascii="Times New Roman" w:hAnsi="Times New Roman" w:cs="Times New Roman"/>
          <w:sz w:val="24"/>
          <w:szCs w:val="24"/>
        </w:rPr>
        <w:t>Для развития предпринимательства органам местного самоуправления рекомендовано установление пониженных ставок по земельному налогу для организаций, применяющих специальные налоговые режимы и осуществляющих свою деятельность в производственной, сельскохозяйственной, научной и социальных сферах, при условии использования этих земельных участков по целевому назначению.</w:t>
      </w:r>
    </w:p>
    <w:p w:rsidR="009F27CC" w:rsidRPr="009F27CC" w:rsidRDefault="009F27CC" w:rsidP="009F27CC">
      <w:pPr>
        <w:widowControl w:val="0"/>
        <w:autoSpaceDE w:val="0"/>
        <w:jc w:val="center"/>
        <w:rPr>
          <w:rFonts w:ascii="Times New Roman" w:hAnsi="Times New Roman" w:cs="Times New Roman"/>
          <w:sz w:val="24"/>
          <w:szCs w:val="24"/>
        </w:rPr>
      </w:pPr>
      <w:r w:rsidRPr="009F27CC">
        <w:rPr>
          <w:rFonts w:ascii="Times New Roman" w:hAnsi="Times New Roman" w:cs="Times New Roman"/>
          <w:b/>
          <w:sz w:val="24"/>
          <w:szCs w:val="24"/>
        </w:rPr>
        <w:t>2.2. Сохранение налоговых преференций и льгот, проведение оценки их эффективности</w:t>
      </w:r>
    </w:p>
    <w:p w:rsidR="009F27CC" w:rsidRPr="009F27CC" w:rsidRDefault="009F27CC" w:rsidP="009F27CC">
      <w:pPr>
        <w:widowControl w:val="0"/>
        <w:suppressAutoHyphens/>
        <w:autoSpaceDE w:val="0"/>
        <w:ind w:firstLine="709"/>
        <w:jc w:val="both"/>
        <w:rPr>
          <w:rFonts w:ascii="Times New Roman" w:hAnsi="Times New Roman" w:cs="Times New Roman"/>
          <w:sz w:val="24"/>
          <w:szCs w:val="24"/>
        </w:rPr>
      </w:pPr>
      <w:r w:rsidRPr="009F27CC">
        <w:rPr>
          <w:rFonts w:ascii="Times New Roman" w:hAnsi="Times New Roman" w:cs="Times New Roman"/>
          <w:sz w:val="24"/>
          <w:szCs w:val="24"/>
        </w:rPr>
        <w:t>В соответствии с основными направлениями налоговой политики Российской Федерации в 2019-2021 годах будет продолжена работа по оптимизации установленных на федеральном уровне льгот по региональным и местным налогам в целях децентрализации полномочий между уровнями власти в пользу субъектов Российской Федерации и органов местного самоуправления.</w:t>
      </w:r>
    </w:p>
    <w:p w:rsidR="009F27CC" w:rsidRPr="009F27CC" w:rsidRDefault="009F27CC" w:rsidP="009F27CC">
      <w:pPr>
        <w:ind w:firstLine="851"/>
        <w:jc w:val="both"/>
        <w:rPr>
          <w:rFonts w:ascii="Times New Roman" w:hAnsi="Times New Roman" w:cs="Times New Roman"/>
          <w:color w:val="000000"/>
          <w:sz w:val="24"/>
          <w:szCs w:val="24"/>
        </w:rPr>
      </w:pPr>
      <w:r w:rsidRPr="009F27CC">
        <w:rPr>
          <w:rFonts w:ascii="Times New Roman" w:hAnsi="Times New Roman" w:cs="Times New Roman"/>
          <w:sz w:val="24"/>
          <w:szCs w:val="24"/>
        </w:rPr>
        <w:t xml:space="preserve">Будут изменены подходы к установлению налоговых льгот. </w:t>
      </w:r>
      <w:r w:rsidRPr="009F27CC">
        <w:rPr>
          <w:rFonts w:ascii="Times New Roman" w:hAnsi="Times New Roman" w:cs="Times New Roman"/>
          <w:color w:val="000000"/>
          <w:sz w:val="24"/>
          <w:szCs w:val="24"/>
        </w:rPr>
        <w:t xml:space="preserve">Принято решение рассматривать их как «налоговые расходы» бюджета, а также одновременно анализировать и «неналоговые расходы», так как они также представляют собой недополученные финансовые ресурсы, </w:t>
      </w:r>
      <w:proofErr w:type="spellStart"/>
      <w:r w:rsidRPr="009F27CC">
        <w:rPr>
          <w:rFonts w:ascii="Times New Roman" w:hAnsi="Times New Roman" w:cs="Times New Roman"/>
          <w:color w:val="000000"/>
          <w:sz w:val="24"/>
          <w:szCs w:val="24"/>
        </w:rPr>
        <w:t>выгодо</w:t>
      </w:r>
      <w:proofErr w:type="spellEnd"/>
      <w:r w:rsidRPr="009F27CC">
        <w:rPr>
          <w:rFonts w:ascii="Times New Roman" w:hAnsi="Times New Roman" w:cs="Times New Roman"/>
          <w:color w:val="000000"/>
          <w:sz w:val="24"/>
          <w:szCs w:val="24"/>
        </w:rPr>
        <w:t xml:space="preserve"> приобретатели по которым могут быть с достаточной степенью точности определены, что позволяет рассматривать их в качестве мер государственной поддержки. К «неналоговым расходам» могут быть отнесены, в частности, льготы по таможенным платежам, платежам в государственные внебюджетные фонды и т.д.</w:t>
      </w:r>
    </w:p>
    <w:p w:rsidR="009F27CC" w:rsidRPr="009F27CC" w:rsidRDefault="009F27CC" w:rsidP="009F27CC">
      <w:pPr>
        <w:widowControl w:val="0"/>
        <w:ind w:firstLine="851"/>
        <w:jc w:val="both"/>
        <w:rPr>
          <w:rFonts w:ascii="Times New Roman" w:hAnsi="Times New Roman" w:cs="Times New Roman"/>
          <w:color w:val="000000"/>
          <w:sz w:val="24"/>
          <w:szCs w:val="24"/>
        </w:rPr>
      </w:pPr>
      <w:r w:rsidRPr="009F27CC">
        <w:rPr>
          <w:rFonts w:ascii="Times New Roman" w:hAnsi="Times New Roman" w:cs="Times New Roman"/>
          <w:color w:val="000000"/>
          <w:sz w:val="24"/>
          <w:szCs w:val="24"/>
        </w:rPr>
        <w:t xml:space="preserve">Предполагается введение в законодательство понятия налоговых расходов бюджетов Российской Федерации, под которыми предлагается понимать разницу между </w:t>
      </w:r>
      <w:r w:rsidRPr="009F27CC">
        <w:rPr>
          <w:rFonts w:ascii="Times New Roman" w:hAnsi="Times New Roman" w:cs="Times New Roman"/>
          <w:color w:val="000000"/>
          <w:sz w:val="24"/>
          <w:szCs w:val="24"/>
        </w:rPr>
        <w:lastRenderedPageBreak/>
        <w:t>объемом налоговых доходов, учтенных при составлении проекта бюджета (фактически поступивших в бюджет), и объемом налоговых доходов, рассчитанных с учетом отсутствия льгот, освобождений и иных преференций по налогам, предусмотренных действующим законодательством в расчетном периоде.</w:t>
      </w:r>
    </w:p>
    <w:p w:rsidR="009F27CC" w:rsidRDefault="009F27CC" w:rsidP="009F27CC">
      <w:pPr>
        <w:widowControl w:val="0"/>
        <w:ind w:firstLine="851"/>
        <w:jc w:val="both"/>
        <w:rPr>
          <w:rFonts w:ascii="Times New Roman" w:hAnsi="Times New Roman" w:cs="Times New Roman"/>
          <w:color w:val="000000"/>
          <w:sz w:val="24"/>
          <w:szCs w:val="24"/>
        </w:rPr>
      </w:pPr>
      <w:r w:rsidRPr="009F27CC">
        <w:rPr>
          <w:rFonts w:ascii="Times New Roman" w:hAnsi="Times New Roman" w:cs="Times New Roman"/>
          <w:color w:val="000000"/>
          <w:sz w:val="24"/>
          <w:szCs w:val="24"/>
        </w:rPr>
        <w:t>При этом предполагается предусмотреть, что оценка и анализ эффективности налоговых расходов будет осуществляться ежегодно в порядке, устанавливаемом соответствующим финансовым органом в соответствии с общими требованиями Минфина России.</w:t>
      </w:r>
    </w:p>
    <w:p w:rsidR="009F27CC" w:rsidRPr="009F27CC" w:rsidRDefault="009F27CC" w:rsidP="009F27CC">
      <w:pPr>
        <w:widowControl w:val="0"/>
        <w:ind w:firstLine="851"/>
        <w:jc w:val="both"/>
        <w:rPr>
          <w:rFonts w:ascii="Times New Roman" w:hAnsi="Times New Roman" w:cs="Times New Roman"/>
          <w:b/>
          <w:sz w:val="24"/>
          <w:szCs w:val="24"/>
        </w:rPr>
      </w:pPr>
      <w:r w:rsidRPr="009F27CC">
        <w:rPr>
          <w:rFonts w:ascii="Times New Roman" w:hAnsi="Times New Roman" w:cs="Times New Roman"/>
          <w:b/>
          <w:sz w:val="24"/>
          <w:szCs w:val="24"/>
        </w:rPr>
        <w:t>2.3. Совершенствование методов налогового администрирования</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В последние годы вопросам совершенствования методов налогового администрирования уделяется много внимания на федеральном, региональном и местном уровнях.</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На федеральном уровне планируется:</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 в целях повышения открытости и прозрачности российских компаний дополнить статью 102 Налогового кодекса, предусмотрев перечень сведений о налогоплательщике, которые не должны относиться к режиму налоговой тайны;</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 для улучшения налогового администрирования и расширения информационного взаимодействия урегулировать вопросы об ограниченном доступе налоговых органов к документам, составляющим аудиторскую тайну, касающимся исчисления и уплаты налогов, которые не представлены налогоплательщиком в налоговый орган, что будет способствовать выявлению налоговых правонарушений, борьбе с уклонением от уплаты налогов и финансовыми мошенничествами;</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 xml:space="preserve">- закрепить в Налоговом кодексе Российской Федерации общие правила, запрещающие налогоплательщикам учитывать в целях налогообложения факты хозяйственной жизни, основной целью которых является неуплата или неполная уплата сумм налога; </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 установить пределы осуществления прав и исполнения обязанностей налогоплательщиками в налоговых правоотношениях, в связи с чем ввести принцип добросовестности налогоплательщика, определить понятие «злоупотребление правом», а также условие ограничения налоговым органом налогоплательщика в правах, предусмотренных законодательством о налогах и сборах в случае неправомерного уменьшения им своих налоговых обязательств;</w:t>
      </w:r>
    </w:p>
    <w:p w:rsidR="009F27CC" w:rsidRPr="009F27CC" w:rsidRDefault="009F27CC" w:rsidP="009F27CC">
      <w:pPr>
        <w:widowControl w:val="0"/>
        <w:ind w:firstLine="851"/>
        <w:jc w:val="both"/>
        <w:rPr>
          <w:rFonts w:ascii="Times New Roman" w:hAnsi="Times New Roman" w:cs="Times New Roman"/>
          <w:sz w:val="24"/>
          <w:szCs w:val="24"/>
        </w:rPr>
      </w:pPr>
      <w:r w:rsidRPr="009F27CC">
        <w:rPr>
          <w:rFonts w:ascii="Times New Roman" w:hAnsi="Times New Roman" w:cs="Times New Roman"/>
          <w:sz w:val="24"/>
          <w:szCs w:val="24"/>
        </w:rPr>
        <w:t xml:space="preserve">- ввести механизм ежегодного проведения анализа и оценки налоговых льгот </w:t>
      </w:r>
      <w:r w:rsidRPr="009F27CC">
        <w:rPr>
          <w:rFonts w:ascii="Times New Roman" w:hAnsi="Times New Roman" w:cs="Times New Roman"/>
          <w:color w:val="000000"/>
          <w:sz w:val="24"/>
          <w:szCs w:val="24"/>
        </w:rPr>
        <w:t>в порядке, устанавливаемом соответствующим финансовым органом в соответствии с общими требованиями Министерством финансов Российской Федерации;</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 xml:space="preserve">- передать администрирование страховых взносов в налоговые органы, что позволит создать «одно окно» для страхователей и налоговых агентов, уплачивающих различные платежи с фонда оплаты труда, минимизировать отчетность и количество платежных документов, создать единый орган контроля за полнотой и правильностью </w:t>
      </w:r>
      <w:r w:rsidRPr="009F27CC">
        <w:rPr>
          <w:rFonts w:ascii="Times New Roman" w:hAnsi="Times New Roman" w:cs="Times New Roman"/>
          <w:sz w:val="24"/>
          <w:szCs w:val="24"/>
        </w:rPr>
        <w:lastRenderedPageBreak/>
        <w:t>уплаты налогов и страховых взносов, повысить эффективность процедур и правил нормативно-правового регулирования;</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 исключить из Налогового кодекса Российской Федерации нормы о применении налоговых вычетов в случае возврата покупателями производителям ранее отгруженной алкогольной продукции, что позволит устранить заинтересованность в создании схем по уклонению от уплаты акцизов путем осуществления фиктивных возвратов алкогольной продукции.</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Налоговая политика трехлетнего периода, так же как и предыдущих лет, будет направлена на проведение целенаправленной и эффективной работы с федеральными, областными и местными администраторами доходов  бюджета поселения  с целью пополнения доходами  бюджет поселения, выявления скрытых резервов, повышения уровня собираемости налогов, сокращения недоимки, усиления налоговой дисциплины путем:</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 xml:space="preserve">- установления главным администраторам (администраторам) доходов  бюджета поселения годового задания по мобилизации </w:t>
      </w:r>
      <w:proofErr w:type="spellStart"/>
      <w:r w:rsidRPr="009F27CC">
        <w:rPr>
          <w:rFonts w:ascii="Times New Roman" w:hAnsi="Times New Roman" w:cs="Times New Roman"/>
          <w:sz w:val="24"/>
          <w:szCs w:val="24"/>
        </w:rPr>
        <w:t>администрируемых</w:t>
      </w:r>
      <w:proofErr w:type="spellEnd"/>
      <w:r w:rsidRPr="009F27CC">
        <w:rPr>
          <w:rFonts w:ascii="Times New Roman" w:hAnsi="Times New Roman" w:cs="Times New Roman"/>
          <w:sz w:val="24"/>
          <w:szCs w:val="24"/>
        </w:rPr>
        <w:t xml:space="preserve"> ими налоговых и неналоговых доходов;</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 проведения  совещаний с главными администраторами доходов, на которых будут рассматриваться вопросы полноты мобилизации платежей в бюджет;</w:t>
      </w:r>
    </w:p>
    <w:p w:rsidR="009F27CC" w:rsidRPr="009F27CC" w:rsidRDefault="009F27CC" w:rsidP="009F27CC">
      <w:pPr>
        <w:suppressAutoHyphens/>
        <w:ind w:firstLine="709"/>
        <w:jc w:val="both"/>
        <w:rPr>
          <w:rFonts w:ascii="Times New Roman" w:hAnsi="Times New Roman" w:cs="Times New Roman"/>
          <w:sz w:val="24"/>
          <w:szCs w:val="24"/>
        </w:rPr>
      </w:pPr>
      <w:r w:rsidRPr="009F27CC">
        <w:rPr>
          <w:rFonts w:ascii="Times New Roman" w:hAnsi="Times New Roman" w:cs="Times New Roman"/>
          <w:sz w:val="24"/>
          <w:szCs w:val="24"/>
        </w:rPr>
        <w:t>- проведения индивидуальной работы на заседаниях межведомственных комиссий с организациями, имеющими задолженность по платежам в  бюджет поселения, и средняя заработная плата которых ниже среднеотраслевого уровня;</w:t>
      </w:r>
    </w:p>
    <w:p w:rsidR="009F27CC" w:rsidRPr="009F27CC" w:rsidRDefault="009F27CC" w:rsidP="009F27CC">
      <w:pPr>
        <w:widowControl w:val="0"/>
        <w:suppressAutoHyphens/>
        <w:autoSpaceDE w:val="0"/>
        <w:ind w:firstLine="709"/>
        <w:jc w:val="both"/>
        <w:rPr>
          <w:rFonts w:ascii="Times New Roman" w:hAnsi="Times New Roman" w:cs="Times New Roman"/>
          <w:b/>
          <w:bCs/>
          <w:i/>
          <w:iCs/>
          <w:color w:val="800000"/>
          <w:sz w:val="24"/>
          <w:szCs w:val="24"/>
        </w:rPr>
      </w:pPr>
      <w:r w:rsidRPr="009F27CC">
        <w:rPr>
          <w:rFonts w:ascii="Times New Roman" w:hAnsi="Times New Roman" w:cs="Times New Roman"/>
          <w:sz w:val="24"/>
          <w:szCs w:val="24"/>
        </w:rPr>
        <w:t>- проведения мероприятий в рамках «Дорожных карт», направленных на   повышение роли местных налогов в формировании бюджета поселения.</w:t>
      </w:r>
    </w:p>
    <w:p w:rsidR="009F27CC" w:rsidRPr="009F27CC" w:rsidRDefault="009F27CC" w:rsidP="009F27CC">
      <w:pPr>
        <w:pStyle w:val="a3"/>
        <w:jc w:val="center"/>
        <w:rPr>
          <w:rFonts w:ascii="Times New Roman" w:hAnsi="Times New Roman"/>
          <w:b/>
          <w:sz w:val="24"/>
          <w:szCs w:val="24"/>
        </w:rPr>
      </w:pPr>
      <w:r w:rsidRPr="009F27CC">
        <w:rPr>
          <w:b/>
        </w:rPr>
        <w:t>3.</w:t>
      </w:r>
      <w:r w:rsidRPr="009F27CC">
        <w:rPr>
          <w:rFonts w:ascii="Times New Roman" w:hAnsi="Times New Roman"/>
          <w:b/>
          <w:sz w:val="24"/>
          <w:szCs w:val="24"/>
        </w:rPr>
        <w:t>Определение параметров налоговых и неналоговых доходов бюджета Захаровского</w:t>
      </w:r>
    </w:p>
    <w:p w:rsidR="009F27CC" w:rsidRDefault="009F27CC" w:rsidP="009F27CC">
      <w:pPr>
        <w:pStyle w:val="a3"/>
        <w:jc w:val="center"/>
        <w:rPr>
          <w:rFonts w:ascii="Times New Roman" w:hAnsi="Times New Roman"/>
          <w:b/>
          <w:sz w:val="24"/>
          <w:szCs w:val="24"/>
        </w:rPr>
      </w:pPr>
      <w:r w:rsidRPr="009F27CC">
        <w:rPr>
          <w:rFonts w:ascii="Times New Roman" w:hAnsi="Times New Roman"/>
          <w:b/>
          <w:sz w:val="24"/>
          <w:szCs w:val="24"/>
        </w:rPr>
        <w:t>сельского поселения на 2019-2021 годы</w:t>
      </w:r>
    </w:p>
    <w:p w:rsidR="009F27CC" w:rsidRPr="009F27CC" w:rsidRDefault="009F27CC" w:rsidP="009F27CC">
      <w:pPr>
        <w:pStyle w:val="a3"/>
        <w:jc w:val="center"/>
        <w:rPr>
          <w:rFonts w:ascii="Times New Roman" w:hAnsi="Times New Roman"/>
          <w:b/>
          <w:sz w:val="24"/>
          <w:szCs w:val="24"/>
        </w:rPr>
      </w:pPr>
    </w:p>
    <w:p w:rsidR="009F27CC" w:rsidRPr="009F27CC" w:rsidRDefault="009F27CC" w:rsidP="009F27CC">
      <w:pPr>
        <w:rPr>
          <w:rFonts w:ascii="Times New Roman" w:hAnsi="Times New Roman" w:cs="Times New Roman"/>
          <w:b/>
          <w:bCs/>
          <w:color w:val="800000"/>
          <w:sz w:val="24"/>
          <w:szCs w:val="24"/>
        </w:rPr>
      </w:pPr>
      <w:r w:rsidRPr="009F27CC">
        <w:rPr>
          <w:rFonts w:ascii="Times New Roman" w:hAnsi="Times New Roman" w:cs="Times New Roman"/>
          <w:b/>
          <w:bCs/>
          <w:sz w:val="24"/>
          <w:szCs w:val="24"/>
        </w:rPr>
        <w:tab/>
        <w:t>3.1.  Показатели прогноза социально-экономического развития Захаровского сельского поселения, положенные в основу формирования налоговой политики на 2019-2021 годы</w:t>
      </w:r>
    </w:p>
    <w:p w:rsidR="009F27CC" w:rsidRPr="009F27CC" w:rsidRDefault="009F27CC" w:rsidP="009F27CC">
      <w:pPr>
        <w:jc w:val="both"/>
        <w:rPr>
          <w:rFonts w:ascii="Times New Roman" w:hAnsi="Times New Roman" w:cs="Times New Roman"/>
          <w:sz w:val="24"/>
          <w:szCs w:val="24"/>
        </w:rPr>
      </w:pPr>
      <w:r w:rsidRPr="009F27CC">
        <w:rPr>
          <w:rFonts w:ascii="Times New Roman" w:hAnsi="Times New Roman" w:cs="Times New Roman"/>
          <w:sz w:val="24"/>
          <w:szCs w:val="24"/>
        </w:rPr>
        <w:tab/>
        <w:t>В основу формирования налоговой политики поселения на 2019 год и среднесрочную перспективу до 2021 года положены показатели прогноза социально-экономического развития Захаровского сельского поселения на 2019-2021 годы.</w:t>
      </w:r>
    </w:p>
    <w:p w:rsidR="009F27CC" w:rsidRPr="009F27CC" w:rsidRDefault="009F27CC" w:rsidP="009F27CC">
      <w:pPr>
        <w:ind w:firstLine="708"/>
        <w:jc w:val="both"/>
        <w:rPr>
          <w:rFonts w:ascii="Times New Roman" w:hAnsi="Times New Roman" w:cs="Times New Roman"/>
          <w:sz w:val="24"/>
          <w:szCs w:val="24"/>
        </w:rPr>
      </w:pPr>
      <w:r w:rsidRPr="009F27CC">
        <w:rPr>
          <w:rFonts w:ascii="Times New Roman" w:hAnsi="Times New Roman" w:cs="Times New Roman"/>
          <w:sz w:val="24"/>
          <w:szCs w:val="24"/>
        </w:rPr>
        <w:t>Одним из основных показателей, применяемых для определения параметров доходной части бюджета, является индекс потребительских цен, который составит в 2019 году — 104,9 %, в 2020 году -104,5 % и в 2021 году - 104%.</w:t>
      </w:r>
    </w:p>
    <w:p w:rsidR="009F27CC" w:rsidRPr="009F27CC" w:rsidRDefault="009F27CC" w:rsidP="009F27CC">
      <w:pPr>
        <w:ind w:firstLine="708"/>
        <w:jc w:val="both"/>
        <w:rPr>
          <w:rFonts w:ascii="Times New Roman" w:hAnsi="Times New Roman" w:cs="Times New Roman"/>
          <w:b/>
          <w:bCs/>
          <w:sz w:val="24"/>
          <w:szCs w:val="24"/>
        </w:rPr>
      </w:pPr>
      <w:r w:rsidRPr="009F27CC">
        <w:rPr>
          <w:rFonts w:ascii="Times New Roman" w:hAnsi="Times New Roman" w:cs="Times New Roman"/>
          <w:sz w:val="24"/>
          <w:szCs w:val="24"/>
        </w:rPr>
        <w:t xml:space="preserve"> </w:t>
      </w:r>
      <w:r w:rsidRPr="009F27CC">
        <w:rPr>
          <w:rFonts w:ascii="Times New Roman" w:hAnsi="Times New Roman" w:cs="Times New Roman"/>
          <w:color w:val="800000"/>
          <w:sz w:val="24"/>
          <w:szCs w:val="24"/>
        </w:rPr>
        <w:tab/>
      </w:r>
      <w:r w:rsidRPr="009F27CC">
        <w:rPr>
          <w:rFonts w:ascii="Times New Roman" w:hAnsi="Times New Roman" w:cs="Times New Roman"/>
          <w:b/>
          <w:bCs/>
          <w:sz w:val="24"/>
          <w:szCs w:val="24"/>
        </w:rPr>
        <w:t>3.2.  Основные параметры  налоговых и неналоговых доходов</w:t>
      </w:r>
    </w:p>
    <w:p w:rsidR="009F27CC" w:rsidRPr="009F27CC" w:rsidRDefault="009F27CC" w:rsidP="009F27CC">
      <w:pPr>
        <w:jc w:val="both"/>
        <w:rPr>
          <w:rFonts w:ascii="Times New Roman" w:hAnsi="Times New Roman" w:cs="Times New Roman"/>
          <w:sz w:val="24"/>
          <w:szCs w:val="24"/>
        </w:rPr>
      </w:pPr>
      <w:r w:rsidRPr="009F27CC">
        <w:rPr>
          <w:rFonts w:ascii="Times New Roman" w:hAnsi="Times New Roman" w:cs="Times New Roman"/>
          <w:color w:val="800000"/>
          <w:sz w:val="24"/>
          <w:szCs w:val="24"/>
        </w:rPr>
        <w:tab/>
      </w:r>
      <w:r w:rsidRPr="009F27CC">
        <w:rPr>
          <w:rFonts w:ascii="Times New Roman" w:hAnsi="Times New Roman" w:cs="Times New Roman"/>
          <w:sz w:val="24"/>
          <w:szCs w:val="24"/>
        </w:rPr>
        <w:t xml:space="preserve">Поступление налоговых и неналоговых доходов в  бюджет поселения прогнозируется в 2018 году 1902,166 тыс. руб., в 2019 году 1942,179 тыс.руб., в 2020 году  2188,847 тыс.руб. </w:t>
      </w:r>
    </w:p>
    <w:p w:rsidR="009F27CC" w:rsidRPr="009F27CC" w:rsidRDefault="009F27CC" w:rsidP="009F27CC">
      <w:pPr>
        <w:jc w:val="both"/>
        <w:rPr>
          <w:rFonts w:ascii="Times New Roman" w:hAnsi="Times New Roman" w:cs="Times New Roman"/>
          <w:sz w:val="24"/>
          <w:szCs w:val="24"/>
        </w:rPr>
      </w:pPr>
      <w:r w:rsidRPr="009F27CC">
        <w:rPr>
          <w:rFonts w:ascii="Times New Roman" w:hAnsi="Times New Roman" w:cs="Times New Roman"/>
          <w:sz w:val="24"/>
          <w:szCs w:val="24"/>
        </w:rPr>
        <w:lastRenderedPageBreak/>
        <w:tab/>
        <w:t>При расчете налогового потенциала на 2018-2020 годы учитывалось зачисление в бюджет поселения:</w:t>
      </w:r>
    </w:p>
    <w:p w:rsidR="009F27CC" w:rsidRPr="009F27CC" w:rsidRDefault="009F27CC" w:rsidP="009F27CC">
      <w:pPr>
        <w:suppressAutoHyphens/>
        <w:autoSpaceDE w:val="0"/>
        <w:jc w:val="both"/>
        <w:rPr>
          <w:rFonts w:ascii="Times New Roman" w:hAnsi="Times New Roman" w:cs="Times New Roman"/>
          <w:sz w:val="24"/>
          <w:szCs w:val="24"/>
        </w:rPr>
      </w:pPr>
      <w:r w:rsidRPr="009F27CC">
        <w:rPr>
          <w:rFonts w:ascii="Times New Roman" w:hAnsi="Times New Roman" w:cs="Times New Roman"/>
          <w:sz w:val="24"/>
          <w:szCs w:val="24"/>
        </w:rPr>
        <w:t xml:space="preserve">- налога на доходы физических лиц  по нормативу 5 %; </w:t>
      </w:r>
    </w:p>
    <w:p w:rsidR="009F27CC" w:rsidRPr="009F27CC" w:rsidRDefault="009F27CC" w:rsidP="009F27CC">
      <w:pPr>
        <w:jc w:val="both"/>
        <w:rPr>
          <w:rFonts w:ascii="Times New Roman" w:hAnsi="Times New Roman" w:cs="Times New Roman"/>
          <w:sz w:val="24"/>
          <w:szCs w:val="24"/>
        </w:rPr>
      </w:pPr>
      <w:r w:rsidRPr="009F27CC">
        <w:rPr>
          <w:rFonts w:ascii="Times New Roman" w:hAnsi="Times New Roman" w:cs="Times New Roman"/>
          <w:sz w:val="24"/>
          <w:szCs w:val="24"/>
        </w:rPr>
        <w:t xml:space="preserve">- единого сельскохозяйственного налога по нормативу 30%; </w:t>
      </w:r>
    </w:p>
    <w:p w:rsidR="009F27CC" w:rsidRPr="009F27CC" w:rsidRDefault="009F27CC" w:rsidP="009F27CC">
      <w:pPr>
        <w:jc w:val="both"/>
        <w:rPr>
          <w:rFonts w:ascii="Times New Roman" w:hAnsi="Times New Roman" w:cs="Times New Roman"/>
          <w:sz w:val="24"/>
          <w:szCs w:val="24"/>
        </w:rPr>
      </w:pPr>
      <w:r w:rsidRPr="009F27CC">
        <w:rPr>
          <w:rFonts w:ascii="Times New Roman" w:hAnsi="Times New Roman" w:cs="Times New Roman"/>
          <w:sz w:val="24"/>
          <w:szCs w:val="24"/>
        </w:rPr>
        <w:t>-  земельного налога и налога на имущество физических лиц по нормативу 100 %;</w:t>
      </w:r>
    </w:p>
    <w:p w:rsidR="009F27CC" w:rsidRPr="009F27CC" w:rsidRDefault="009F27CC" w:rsidP="009F27CC">
      <w:pPr>
        <w:jc w:val="both"/>
        <w:rPr>
          <w:rFonts w:ascii="Times New Roman" w:hAnsi="Times New Roman" w:cs="Times New Roman"/>
          <w:sz w:val="24"/>
          <w:szCs w:val="24"/>
        </w:rPr>
      </w:pPr>
      <w:r w:rsidRPr="009F27CC">
        <w:rPr>
          <w:rFonts w:ascii="Times New Roman" w:hAnsi="Times New Roman" w:cs="Times New Roman"/>
          <w:sz w:val="24"/>
          <w:szCs w:val="24"/>
        </w:rPr>
        <w:t>- доходов от муниципальной собственности по нормативу 100 %;</w:t>
      </w:r>
    </w:p>
    <w:p w:rsidR="009F27CC" w:rsidRPr="009F27CC" w:rsidRDefault="009F27CC" w:rsidP="009F27CC">
      <w:pPr>
        <w:jc w:val="both"/>
        <w:rPr>
          <w:rFonts w:ascii="Times New Roman" w:hAnsi="Times New Roman" w:cs="Times New Roman"/>
          <w:color w:val="800000"/>
          <w:sz w:val="24"/>
          <w:szCs w:val="24"/>
        </w:rPr>
      </w:pPr>
      <w:r w:rsidRPr="009F27CC">
        <w:rPr>
          <w:rFonts w:ascii="Times New Roman" w:hAnsi="Times New Roman" w:cs="Times New Roman"/>
          <w:sz w:val="24"/>
          <w:szCs w:val="24"/>
        </w:rPr>
        <w:t>- денежных взысканий (штрафов) за несоблюдение муниципальных правовых актов по нормативу 100 %.</w:t>
      </w:r>
    </w:p>
    <w:p w:rsidR="009F27CC" w:rsidRPr="009F27CC" w:rsidRDefault="009F27CC" w:rsidP="009F27CC">
      <w:pPr>
        <w:pStyle w:val="ConsPlusNormal"/>
        <w:jc w:val="center"/>
        <w:rPr>
          <w:rFonts w:ascii="Times New Roman" w:hAnsi="Times New Roman" w:cs="Times New Roman"/>
          <w:b/>
          <w:bCs/>
          <w:sz w:val="24"/>
          <w:szCs w:val="24"/>
        </w:rPr>
      </w:pPr>
      <w:r w:rsidRPr="009F27CC">
        <w:rPr>
          <w:rFonts w:ascii="Times New Roman" w:hAnsi="Times New Roman" w:cs="Times New Roman"/>
          <w:b/>
          <w:bCs/>
          <w:sz w:val="24"/>
          <w:szCs w:val="24"/>
        </w:rPr>
        <w:t xml:space="preserve">Основные характеристики </w:t>
      </w:r>
      <w:r>
        <w:rPr>
          <w:rFonts w:ascii="Times New Roman" w:hAnsi="Times New Roman" w:cs="Times New Roman"/>
          <w:b/>
          <w:bCs/>
          <w:sz w:val="24"/>
          <w:szCs w:val="24"/>
        </w:rPr>
        <w:t xml:space="preserve"> </w:t>
      </w:r>
      <w:r w:rsidRPr="009F27CC">
        <w:rPr>
          <w:rFonts w:ascii="Times New Roman" w:hAnsi="Times New Roman" w:cs="Times New Roman"/>
          <w:b/>
          <w:bCs/>
          <w:sz w:val="24"/>
          <w:szCs w:val="24"/>
        </w:rPr>
        <w:t xml:space="preserve">бюджета муниципального образования Захаровское сельское поселение </w:t>
      </w:r>
      <w:r>
        <w:rPr>
          <w:rFonts w:ascii="Times New Roman" w:hAnsi="Times New Roman" w:cs="Times New Roman"/>
          <w:b/>
          <w:bCs/>
          <w:sz w:val="24"/>
          <w:szCs w:val="24"/>
        </w:rPr>
        <w:t xml:space="preserve"> </w:t>
      </w:r>
      <w:r w:rsidRPr="009F27CC">
        <w:rPr>
          <w:rFonts w:ascii="Times New Roman" w:hAnsi="Times New Roman" w:cs="Times New Roman"/>
          <w:b/>
          <w:bCs/>
          <w:sz w:val="24"/>
          <w:szCs w:val="24"/>
        </w:rPr>
        <w:t>на 2018 год и на плановый период 2019 и 2020 годов</w:t>
      </w:r>
    </w:p>
    <w:p w:rsidR="009F27CC" w:rsidRPr="009F27CC" w:rsidRDefault="009F27CC" w:rsidP="009F27CC">
      <w:pPr>
        <w:pStyle w:val="ConsPlusNormal"/>
        <w:jc w:val="center"/>
        <w:rPr>
          <w:rFonts w:ascii="Times New Roman" w:hAnsi="Times New Roman" w:cs="Times New Roman"/>
          <w:color w:val="800000"/>
          <w:sz w:val="24"/>
          <w:szCs w:val="24"/>
        </w:rPr>
      </w:pPr>
    </w:p>
    <w:tbl>
      <w:tblPr>
        <w:tblW w:w="0" w:type="auto"/>
        <w:tblInd w:w="5" w:type="dxa"/>
        <w:tblLayout w:type="fixed"/>
        <w:tblCellMar>
          <w:top w:w="75" w:type="dxa"/>
          <w:left w:w="0" w:type="dxa"/>
          <w:bottom w:w="75" w:type="dxa"/>
          <w:right w:w="0" w:type="dxa"/>
        </w:tblCellMar>
        <w:tblLook w:val="04A0"/>
      </w:tblPr>
      <w:tblGrid>
        <w:gridCol w:w="4309"/>
        <w:gridCol w:w="1757"/>
        <w:gridCol w:w="1757"/>
        <w:gridCol w:w="2067"/>
      </w:tblGrid>
      <w:tr w:rsidR="009F27CC" w:rsidRPr="009F27CC" w:rsidTr="009F27CC">
        <w:tc>
          <w:tcPr>
            <w:tcW w:w="4309" w:type="dxa"/>
            <w:vMerge w:val="restart"/>
            <w:tcBorders>
              <w:top w:val="single" w:sz="4" w:space="0" w:color="000000"/>
              <w:left w:val="single" w:sz="4" w:space="0" w:color="000000"/>
              <w:bottom w:val="single" w:sz="4" w:space="0" w:color="000000"/>
              <w:right w:val="nil"/>
            </w:tcBorders>
            <w:hideMark/>
          </w:tcPr>
          <w:p w:rsidR="009F27CC" w:rsidRPr="009F27CC" w:rsidRDefault="009F27CC">
            <w:pPr>
              <w:pStyle w:val="ConsPlusNormal"/>
              <w:jc w:val="center"/>
              <w:rPr>
                <w:rFonts w:ascii="Times New Roman" w:hAnsi="Times New Roman" w:cs="Times New Roman"/>
                <w:sz w:val="24"/>
                <w:szCs w:val="24"/>
              </w:rPr>
            </w:pPr>
            <w:r w:rsidRPr="009F27CC">
              <w:rPr>
                <w:rFonts w:ascii="Times New Roman" w:hAnsi="Times New Roman" w:cs="Times New Roman"/>
                <w:sz w:val="24"/>
                <w:szCs w:val="24"/>
              </w:rPr>
              <w:t>Показатели</w:t>
            </w:r>
          </w:p>
        </w:tc>
        <w:tc>
          <w:tcPr>
            <w:tcW w:w="5581" w:type="dxa"/>
            <w:gridSpan w:val="3"/>
            <w:tcBorders>
              <w:top w:val="single" w:sz="4" w:space="0" w:color="000000"/>
              <w:left w:val="single" w:sz="4" w:space="0" w:color="000000"/>
              <w:bottom w:val="single" w:sz="4" w:space="0" w:color="000000"/>
              <w:right w:val="single" w:sz="4" w:space="0" w:color="000000"/>
            </w:tcBorders>
            <w:hideMark/>
          </w:tcPr>
          <w:p w:rsidR="009F27CC" w:rsidRPr="009F27CC" w:rsidRDefault="009F27CC">
            <w:pPr>
              <w:pStyle w:val="ConsPlusNormal"/>
              <w:jc w:val="center"/>
              <w:rPr>
                <w:rFonts w:ascii="Times New Roman" w:hAnsi="Times New Roman" w:cs="Times New Roman"/>
                <w:sz w:val="24"/>
                <w:szCs w:val="24"/>
              </w:rPr>
            </w:pPr>
            <w:r w:rsidRPr="009F27CC">
              <w:rPr>
                <w:rFonts w:ascii="Times New Roman" w:hAnsi="Times New Roman" w:cs="Times New Roman"/>
                <w:sz w:val="24"/>
                <w:szCs w:val="24"/>
              </w:rPr>
              <w:t>Объем в тыс. рублей</w:t>
            </w:r>
          </w:p>
        </w:tc>
      </w:tr>
      <w:tr w:rsidR="009F27CC" w:rsidRPr="009F27CC" w:rsidTr="009F27CC">
        <w:tc>
          <w:tcPr>
            <w:tcW w:w="4309" w:type="dxa"/>
            <w:vMerge/>
            <w:tcBorders>
              <w:top w:val="single" w:sz="4" w:space="0" w:color="000000"/>
              <w:left w:val="single" w:sz="4" w:space="0" w:color="000000"/>
              <w:bottom w:val="single" w:sz="4" w:space="0" w:color="000000"/>
              <w:right w:val="nil"/>
            </w:tcBorders>
            <w:vAlign w:val="center"/>
            <w:hideMark/>
          </w:tcPr>
          <w:p w:rsidR="009F27CC" w:rsidRPr="009F27CC" w:rsidRDefault="009F27CC">
            <w:pPr>
              <w:rPr>
                <w:rFonts w:ascii="Times New Roman" w:hAnsi="Times New Roman" w:cs="Times New Roman"/>
                <w:sz w:val="24"/>
                <w:szCs w:val="24"/>
                <w:lang w:eastAsia="ar-SA"/>
              </w:rPr>
            </w:pPr>
          </w:p>
        </w:tc>
        <w:tc>
          <w:tcPr>
            <w:tcW w:w="1757" w:type="dxa"/>
            <w:tcBorders>
              <w:top w:val="single" w:sz="4" w:space="0" w:color="000000"/>
              <w:left w:val="single" w:sz="4" w:space="0" w:color="000000"/>
              <w:bottom w:val="single" w:sz="4" w:space="0" w:color="000000"/>
              <w:right w:val="nil"/>
            </w:tcBorders>
            <w:hideMark/>
          </w:tcPr>
          <w:p w:rsidR="009F27CC" w:rsidRPr="009F27CC" w:rsidRDefault="009F27CC">
            <w:pPr>
              <w:pStyle w:val="ConsPlusNormal"/>
              <w:jc w:val="center"/>
              <w:rPr>
                <w:rFonts w:ascii="Times New Roman" w:hAnsi="Times New Roman" w:cs="Times New Roman"/>
                <w:sz w:val="24"/>
                <w:szCs w:val="24"/>
              </w:rPr>
            </w:pPr>
            <w:r w:rsidRPr="009F27CC">
              <w:rPr>
                <w:rFonts w:ascii="Times New Roman" w:hAnsi="Times New Roman" w:cs="Times New Roman"/>
                <w:sz w:val="24"/>
                <w:szCs w:val="24"/>
              </w:rPr>
              <w:t>2018 год</w:t>
            </w:r>
          </w:p>
        </w:tc>
        <w:tc>
          <w:tcPr>
            <w:tcW w:w="1757" w:type="dxa"/>
            <w:tcBorders>
              <w:top w:val="single" w:sz="4" w:space="0" w:color="000000"/>
              <w:left w:val="single" w:sz="4" w:space="0" w:color="000000"/>
              <w:bottom w:val="single" w:sz="4" w:space="0" w:color="000000"/>
              <w:right w:val="nil"/>
            </w:tcBorders>
            <w:hideMark/>
          </w:tcPr>
          <w:p w:rsidR="009F27CC" w:rsidRPr="009F27CC" w:rsidRDefault="009F27CC">
            <w:pPr>
              <w:pStyle w:val="ConsPlusNormal"/>
              <w:jc w:val="center"/>
              <w:rPr>
                <w:rFonts w:ascii="Times New Roman" w:hAnsi="Times New Roman" w:cs="Times New Roman"/>
                <w:sz w:val="24"/>
                <w:szCs w:val="24"/>
              </w:rPr>
            </w:pPr>
            <w:r w:rsidRPr="009F27CC">
              <w:rPr>
                <w:rFonts w:ascii="Times New Roman" w:hAnsi="Times New Roman" w:cs="Times New Roman"/>
                <w:sz w:val="24"/>
                <w:szCs w:val="24"/>
              </w:rPr>
              <w:t>2019 год</w:t>
            </w:r>
          </w:p>
        </w:tc>
        <w:tc>
          <w:tcPr>
            <w:tcW w:w="2067" w:type="dxa"/>
            <w:tcBorders>
              <w:top w:val="single" w:sz="4" w:space="0" w:color="000000"/>
              <w:left w:val="single" w:sz="4" w:space="0" w:color="000000"/>
              <w:bottom w:val="single" w:sz="4" w:space="0" w:color="000000"/>
              <w:right w:val="single" w:sz="4" w:space="0" w:color="000000"/>
            </w:tcBorders>
            <w:hideMark/>
          </w:tcPr>
          <w:p w:rsidR="009F27CC" w:rsidRPr="009F27CC" w:rsidRDefault="009F27CC">
            <w:pPr>
              <w:pStyle w:val="ConsPlusNormal"/>
              <w:jc w:val="center"/>
              <w:rPr>
                <w:rFonts w:ascii="Times New Roman" w:hAnsi="Times New Roman" w:cs="Times New Roman"/>
                <w:sz w:val="24"/>
                <w:szCs w:val="24"/>
              </w:rPr>
            </w:pPr>
            <w:r w:rsidRPr="009F27CC">
              <w:rPr>
                <w:rFonts w:ascii="Times New Roman" w:hAnsi="Times New Roman" w:cs="Times New Roman"/>
                <w:sz w:val="24"/>
                <w:szCs w:val="24"/>
              </w:rPr>
              <w:t>2020 год</w:t>
            </w:r>
          </w:p>
        </w:tc>
      </w:tr>
      <w:tr w:rsidR="009F27CC" w:rsidRPr="009F27CC" w:rsidTr="009F27CC">
        <w:tc>
          <w:tcPr>
            <w:tcW w:w="4309" w:type="dxa"/>
            <w:tcBorders>
              <w:top w:val="single" w:sz="4" w:space="0" w:color="000000"/>
              <w:left w:val="single" w:sz="4" w:space="0" w:color="000000"/>
              <w:bottom w:val="single" w:sz="4" w:space="0" w:color="000000"/>
              <w:right w:val="nil"/>
            </w:tcBorders>
            <w:hideMark/>
          </w:tcPr>
          <w:p w:rsidR="009F27CC" w:rsidRPr="009F27CC" w:rsidRDefault="009F27CC">
            <w:pPr>
              <w:pStyle w:val="ConsPlusNormal"/>
              <w:rPr>
                <w:rFonts w:ascii="Times New Roman" w:hAnsi="Times New Roman" w:cs="Times New Roman"/>
                <w:sz w:val="24"/>
                <w:szCs w:val="24"/>
              </w:rPr>
            </w:pPr>
            <w:r w:rsidRPr="009F27CC">
              <w:rPr>
                <w:rFonts w:ascii="Times New Roman" w:hAnsi="Times New Roman" w:cs="Times New Roman"/>
                <w:sz w:val="24"/>
                <w:szCs w:val="24"/>
              </w:rPr>
              <w:t>Доходы - всего</w:t>
            </w:r>
          </w:p>
        </w:tc>
        <w:tc>
          <w:tcPr>
            <w:tcW w:w="1757" w:type="dxa"/>
            <w:tcBorders>
              <w:top w:val="single" w:sz="4" w:space="0" w:color="000000"/>
              <w:left w:val="single" w:sz="4" w:space="0" w:color="000000"/>
              <w:bottom w:val="single" w:sz="4" w:space="0" w:color="000000"/>
              <w:right w:val="nil"/>
            </w:tcBorders>
            <w:hideMark/>
          </w:tcPr>
          <w:p w:rsidR="009F27CC" w:rsidRPr="009F27CC" w:rsidRDefault="009F27CC">
            <w:pPr>
              <w:pStyle w:val="ConsPlusNormal"/>
              <w:jc w:val="center"/>
              <w:rPr>
                <w:rFonts w:ascii="Times New Roman" w:hAnsi="Times New Roman" w:cs="Times New Roman"/>
                <w:sz w:val="24"/>
                <w:szCs w:val="24"/>
              </w:rPr>
            </w:pPr>
            <w:r w:rsidRPr="009F27CC">
              <w:rPr>
                <w:rFonts w:ascii="Times New Roman" w:hAnsi="Times New Roman" w:cs="Times New Roman"/>
                <w:sz w:val="24"/>
                <w:szCs w:val="24"/>
              </w:rPr>
              <w:t xml:space="preserve">4728,626 </w:t>
            </w:r>
          </w:p>
        </w:tc>
        <w:tc>
          <w:tcPr>
            <w:tcW w:w="1757" w:type="dxa"/>
            <w:tcBorders>
              <w:top w:val="single" w:sz="4" w:space="0" w:color="000000"/>
              <w:left w:val="single" w:sz="4" w:space="0" w:color="000000"/>
              <w:bottom w:val="single" w:sz="4" w:space="0" w:color="000000"/>
              <w:right w:val="nil"/>
            </w:tcBorders>
            <w:hideMark/>
          </w:tcPr>
          <w:p w:rsidR="009F27CC" w:rsidRPr="009F27CC" w:rsidRDefault="009F27CC">
            <w:pPr>
              <w:pStyle w:val="ConsPlusNormal"/>
              <w:jc w:val="center"/>
              <w:rPr>
                <w:rFonts w:ascii="Times New Roman" w:hAnsi="Times New Roman" w:cs="Times New Roman"/>
                <w:sz w:val="24"/>
                <w:szCs w:val="24"/>
              </w:rPr>
            </w:pPr>
            <w:r w:rsidRPr="009F27CC">
              <w:rPr>
                <w:rFonts w:ascii="Times New Roman" w:hAnsi="Times New Roman" w:cs="Times New Roman"/>
                <w:sz w:val="24"/>
                <w:szCs w:val="24"/>
              </w:rPr>
              <w:t xml:space="preserve"> 3889,379</w:t>
            </w:r>
          </w:p>
        </w:tc>
        <w:tc>
          <w:tcPr>
            <w:tcW w:w="2067" w:type="dxa"/>
            <w:tcBorders>
              <w:top w:val="single" w:sz="4" w:space="0" w:color="000000"/>
              <w:left w:val="single" w:sz="4" w:space="0" w:color="000000"/>
              <w:bottom w:val="single" w:sz="4" w:space="0" w:color="000000"/>
              <w:right w:val="single" w:sz="4" w:space="0" w:color="000000"/>
            </w:tcBorders>
            <w:hideMark/>
          </w:tcPr>
          <w:p w:rsidR="009F27CC" w:rsidRPr="009F27CC" w:rsidRDefault="009F27CC">
            <w:pPr>
              <w:pStyle w:val="ConsPlusNormal"/>
              <w:jc w:val="center"/>
              <w:rPr>
                <w:rFonts w:ascii="Times New Roman" w:hAnsi="Times New Roman" w:cs="Times New Roman"/>
                <w:sz w:val="24"/>
                <w:szCs w:val="24"/>
              </w:rPr>
            </w:pPr>
            <w:r w:rsidRPr="009F27CC">
              <w:rPr>
                <w:rFonts w:ascii="Times New Roman" w:hAnsi="Times New Roman" w:cs="Times New Roman"/>
                <w:sz w:val="24"/>
                <w:szCs w:val="24"/>
              </w:rPr>
              <w:t xml:space="preserve">4107,347 </w:t>
            </w:r>
          </w:p>
        </w:tc>
      </w:tr>
      <w:tr w:rsidR="009F27CC" w:rsidRPr="009F27CC" w:rsidTr="009F27CC">
        <w:tc>
          <w:tcPr>
            <w:tcW w:w="4309" w:type="dxa"/>
            <w:tcBorders>
              <w:top w:val="single" w:sz="4" w:space="0" w:color="000000"/>
              <w:left w:val="single" w:sz="4" w:space="0" w:color="000000"/>
              <w:bottom w:val="single" w:sz="4" w:space="0" w:color="000000"/>
              <w:right w:val="nil"/>
            </w:tcBorders>
            <w:hideMark/>
          </w:tcPr>
          <w:p w:rsidR="009F27CC" w:rsidRPr="009F27CC" w:rsidRDefault="009F27CC">
            <w:pPr>
              <w:pStyle w:val="ConsPlusNormal"/>
              <w:rPr>
                <w:rFonts w:ascii="Times New Roman" w:hAnsi="Times New Roman" w:cs="Times New Roman"/>
                <w:sz w:val="24"/>
                <w:szCs w:val="24"/>
              </w:rPr>
            </w:pPr>
            <w:r w:rsidRPr="009F27CC">
              <w:rPr>
                <w:rFonts w:ascii="Times New Roman" w:hAnsi="Times New Roman" w:cs="Times New Roman"/>
                <w:sz w:val="24"/>
                <w:szCs w:val="24"/>
              </w:rPr>
              <w:t>в том числе:</w:t>
            </w:r>
          </w:p>
        </w:tc>
        <w:tc>
          <w:tcPr>
            <w:tcW w:w="1757" w:type="dxa"/>
            <w:tcBorders>
              <w:top w:val="single" w:sz="4" w:space="0" w:color="000000"/>
              <w:left w:val="single" w:sz="4" w:space="0" w:color="000000"/>
              <w:bottom w:val="single" w:sz="4" w:space="0" w:color="000000"/>
              <w:right w:val="nil"/>
            </w:tcBorders>
          </w:tcPr>
          <w:p w:rsidR="009F27CC" w:rsidRPr="009F27CC" w:rsidRDefault="009F27CC">
            <w:pPr>
              <w:pStyle w:val="ConsPlusNorma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right w:val="nil"/>
            </w:tcBorders>
          </w:tcPr>
          <w:p w:rsidR="009F27CC" w:rsidRPr="009F27CC" w:rsidRDefault="009F27CC">
            <w:pPr>
              <w:pStyle w:val="ConsPlusNormal"/>
              <w:snapToGrid w:val="0"/>
              <w:rPr>
                <w:rFonts w:ascii="Times New Roman" w:hAnsi="Times New Roman" w:cs="Times New Roman"/>
                <w:sz w:val="24"/>
                <w:szCs w:val="24"/>
              </w:rPr>
            </w:pPr>
          </w:p>
        </w:tc>
        <w:tc>
          <w:tcPr>
            <w:tcW w:w="2067" w:type="dxa"/>
            <w:tcBorders>
              <w:top w:val="single" w:sz="4" w:space="0" w:color="000000"/>
              <w:left w:val="single" w:sz="4" w:space="0" w:color="000000"/>
              <w:bottom w:val="single" w:sz="4" w:space="0" w:color="000000"/>
              <w:right w:val="single" w:sz="4" w:space="0" w:color="000000"/>
            </w:tcBorders>
          </w:tcPr>
          <w:p w:rsidR="009F27CC" w:rsidRPr="009F27CC" w:rsidRDefault="009F27CC">
            <w:pPr>
              <w:pStyle w:val="ConsPlusNormal"/>
              <w:snapToGrid w:val="0"/>
              <w:rPr>
                <w:rFonts w:ascii="Times New Roman" w:hAnsi="Times New Roman" w:cs="Times New Roman"/>
                <w:sz w:val="24"/>
                <w:szCs w:val="24"/>
              </w:rPr>
            </w:pPr>
          </w:p>
        </w:tc>
      </w:tr>
      <w:tr w:rsidR="009F27CC" w:rsidRPr="009F27CC" w:rsidTr="009F27CC">
        <w:tc>
          <w:tcPr>
            <w:tcW w:w="4309" w:type="dxa"/>
            <w:tcBorders>
              <w:top w:val="single" w:sz="4" w:space="0" w:color="000000"/>
              <w:left w:val="single" w:sz="4" w:space="0" w:color="000000"/>
              <w:bottom w:val="single" w:sz="4" w:space="0" w:color="000000"/>
              <w:right w:val="nil"/>
            </w:tcBorders>
            <w:hideMark/>
          </w:tcPr>
          <w:p w:rsidR="009F27CC" w:rsidRPr="009F27CC" w:rsidRDefault="009F27CC">
            <w:pPr>
              <w:pStyle w:val="ConsPlusNormal"/>
              <w:rPr>
                <w:rFonts w:ascii="Times New Roman" w:hAnsi="Times New Roman" w:cs="Times New Roman"/>
                <w:sz w:val="24"/>
                <w:szCs w:val="24"/>
              </w:rPr>
            </w:pPr>
            <w:r w:rsidRPr="009F27CC">
              <w:rPr>
                <w:rFonts w:ascii="Times New Roman" w:hAnsi="Times New Roman" w:cs="Times New Roman"/>
                <w:sz w:val="24"/>
                <w:szCs w:val="24"/>
              </w:rPr>
              <w:t>налоговые и неналоговые доходы</w:t>
            </w:r>
          </w:p>
        </w:tc>
        <w:tc>
          <w:tcPr>
            <w:tcW w:w="1757" w:type="dxa"/>
            <w:tcBorders>
              <w:top w:val="single" w:sz="4" w:space="0" w:color="000000"/>
              <w:left w:val="single" w:sz="4" w:space="0" w:color="000000"/>
              <w:bottom w:val="single" w:sz="4" w:space="0" w:color="000000"/>
              <w:right w:val="nil"/>
            </w:tcBorders>
            <w:hideMark/>
          </w:tcPr>
          <w:p w:rsidR="009F27CC" w:rsidRPr="009F27CC" w:rsidRDefault="009F27CC">
            <w:pPr>
              <w:pStyle w:val="ConsPlusNormal"/>
              <w:jc w:val="center"/>
              <w:rPr>
                <w:rFonts w:ascii="Times New Roman" w:hAnsi="Times New Roman" w:cs="Times New Roman"/>
                <w:sz w:val="24"/>
                <w:szCs w:val="24"/>
              </w:rPr>
            </w:pPr>
            <w:r w:rsidRPr="009F27CC">
              <w:rPr>
                <w:rFonts w:ascii="Times New Roman" w:hAnsi="Times New Roman" w:cs="Times New Roman"/>
                <w:sz w:val="24"/>
                <w:szCs w:val="24"/>
              </w:rPr>
              <w:t>2782,526</w:t>
            </w:r>
          </w:p>
        </w:tc>
        <w:tc>
          <w:tcPr>
            <w:tcW w:w="1757" w:type="dxa"/>
            <w:tcBorders>
              <w:top w:val="single" w:sz="4" w:space="0" w:color="000000"/>
              <w:left w:val="single" w:sz="4" w:space="0" w:color="000000"/>
              <w:bottom w:val="single" w:sz="4" w:space="0" w:color="000000"/>
              <w:right w:val="nil"/>
            </w:tcBorders>
            <w:hideMark/>
          </w:tcPr>
          <w:p w:rsidR="009F27CC" w:rsidRPr="009F27CC" w:rsidRDefault="009F27CC">
            <w:pPr>
              <w:pStyle w:val="ConsPlusNormal"/>
              <w:jc w:val="center"/>
              <w:rPr>
                <w:rFonts w:ascii="Times New Roman" w:hAnsi="Times New Roman" w:cs="Times New Roman"/>
                <w:sz w:val="24"/>
                <w:szCs w:val="24"/>
              </w:rPr>
            </w:pPr>
            <w:r w:rsidRPr="009F27CC">
              <w:rPr>
                <w:rFonts w:ascii="Times New Roman" w:hAnsi="Times New Roman" w:cs="Times New Roman"/>
                <w:sz w:val="24"/>
                <w:szCs w:val="24"/>
              </w:rPr>
              <w:t>1942,179</w:t>
            </w:r>
          </w:p>
        </w:tc>
        <w:tc>
          <w:tcPr>
            <w:tcW w:w="2067" w:type="dxa"/>
            <w:tcBorders>
              <w:top w:val="single" w:sz="4" w:space="0" w:color="000000"/>
              <w:left w:val="single" w:sz="4" w:space="0" w:color="000000"/>
              <w:bottom w:val="single" w:sz="4" w:space="0" w:color="000000"/>
              <w:right w:val="single" w:sz="4" w:space="0" w:color="000000"/>
            </w:tcBorders>
            <w:hideMark/>
          </w:tcPr>
          <w:p w:rsidR="009F27CC" w:rsidRPr="009F27CC" w:rsidRDefault="009F27CC">
            <w:pPr>
              <w:pStyle w:val="ConsPlusNormal"/>
              <w:jc w:val="center"/>
              <w:rPr>
                <w:rFonts w:ascii="Times New Roman" w:hAnsi="Times New Roman" w:cs="Times New Roman"/>
                <w:sz w:val="24"/>
                <w:szCs w:val="24"/>
              </w:rPr>
            </w:pPr>
            <w:r w:rsidRPr="009F27CC">
              <w:rPr>
                <w:rFonts w:ascii="Times New Roman" w:hAnsi="Times New Roman" w:cs="Times New Roman"/>
                <w:sz w:val="24"/>
                <w:szCs w:val="24"/>
              </w:rPr>
              <w:t>2188,847</w:t>
            </w:r>
          </w:p>
        </w:tc>
      </w:tr>
      <w:tr w:rsidR="009F27CC" w:rsidRPr="009F27CC" w:rsidTr="009F27CC">
        <w:tc>
          <w:tcPr>
            <w:tcW w:w="4309" w:type="dxa"/>
            <w:tcBorders>
              <w:top w:val="single" w:sz="4" w:space="0" w:color="000000"/>
              <w:left w:val="single" w:sz="4" w:space="0" w:color="000000"/>
              <w:bottom w:val="single" w:sz="4" w:space="0" w:color="000000"/>
              <w:right w:val="nil"/>
            </w:tcBorders>
            <w:hideMark/>
          </w:tcPr>
          <w:p w:rsidR="009F27CC" w:rsidRPr="009F27CC" w:rsidRDefault="009F27CC">
            <w:pPr>
              <w:pStyle w:val="ConsPlusNormal"/>
              <w:rPr>
                <w:rFonts w:ascii="Times New Roman" w:hAnsi="Times New Roman" w:cs="Times New Roman"/>
                <w:sz w:val="24"/>
                <w:szCs w:val="24"/>
              </w:rPr>
            </w:pPr>
            <w:r w:rsidRPr="009F27CC">
              <w:rPr>
                <w:rFonts w:ascii="Times New Roman" w:hAnsi="Times New Roman" w:cs="Times New Roman"/>
                <w:sz w:val="24"/>
                <w:szCs w:val="24"/>
              </w:rPr>
              <w:t>безвозмездные поступления</w:t>
            </w:r>
          </w:p>
        </w:tc>
        <w:tc>
          <w:tcPr>
            <w:tcW w:w="1757" w:type="dxa"/>
            <w:tcBorders>
              <w:top w:val="single" w:sz="4" w:space="0" w:color="000000"/>
              <w:left w:val="single" w:sz="4" w:space="0" w:color="000000"/>
              <w:bottom w:val="single" w:sz="4" w:space="0" w:color="000000"/>
              <w:right w:val="nil"/>
            </w:tcBorders>
            <w:hideMark/>
          </w:tcPr>
          <w:p w:rsidR="009F27CC" w:rsidRPr="009F27CC" w:rsidRDefault="009F27CC">
            <w:pPr>
              <w:pStyle w:val="ConsPlusNormal"/>
              <w:jc w:val="center"/>
              <w:rPr>
                <w:rFonts w:ascii="Times New Roman" w:hAnsi="Times New Roman" w:cs="Times New Roman"/>
                <w:sz w:val="24"/>
                <w:szCs w:val="24"/>
              </w:rPr>
            </w:pPr>
            <w:r w:rsidRPr="009F27CC">
              <w:rPr>
                <w:rFonts w:ascii="Times New Roman" w:hAnsi="Times New Roman" w:cs="Times New Roman"/>
                <w:sz w:val="24"/>
                <w:szCs w:val="24"/>
              </w:rPr>
              <w:t xml:space="preserve">1946,100 </w:t>
            </w:r>
          </w:p>
        </w:tc>
        <w:tc>
          <w:tcPr>
            <w:tcW w:w="1757" w:type="dxa"/>
            <w:tcBorders>
              <w:top w:val="single" w:sz="4" w:space="0" w:color="000000"/>
              <w:left w:val="single" w:sz="4" w:space="0" w:color="000000"/>
              <w:bottom w:val="single" w:sz="4" w:space="0" w:color="000000"/>
              <w:right w:val="nil"/>
            </w:tcBorders>
            <w:hideMark/>
          </w:tcPr>
          <w:p w:rsidR="009F27CC" w:rsidRPr="009F27CC" w:rsidRDefault="009F27CC">
            <w:pPr>
              <w:pStyle w:val="ConsPlusNormal"/>
              <w:jc w:val="center"/>
              <w:rPr>
                <w:rFonts w:ascii="Times New Roman" w:hAnsi="Times New Roman" w:cs="Times New Roman"/>
                <w:sz w:val="24"/>
                <w:szCs w:val="24"/>
              </w:rPr>
            </w:pPr>
            <w:r w:rsidRPr="009F27CC">
              <w:rPr>
                <w:rFonts w:ascii="Times New Roman" w:hAnsi="Times New Roman" w:cs="Times New Roman"/>
                <w:sz w:val="24"/>
                <w:szCs w:val="24"/>
              </w:rPr>
              <w:t xml:space="preserve">1947,200 </w:t>
            </w:r>
          </w:p>
        </w:tc>
        <w:tc>
          <w:tcPr>
            <w:tcW w:w="2067" w:type="dxa"/>
            <w:tcBorders>
              <w:top w:val="single" w:sz="4" w:space="0" w:color="000000"/>
              <w:left w:val="single" w:sz="4" w:space="0" w:color="000000"/>
              <w:bottom w:val="single" w:sz="4" w:space="0" w:color="000000"/>
              <w:right w:val="single" w:sz="4" w:space="0" w:color="000000"/>
            </w:tcBorders>
            <w:hideMark/>
          </w:tcPr>
          <w:p w:rsidR="009F27CC" w:rsidRPr="009F27CC" w:rsidRDefault="009F27CC">
            <w:pPr>
              <w:pStyle w:val="ConsPlusNormal"/>
              <w:jc w:val="center"/>
              <w:rPr>
                <w:rFonts w:ascii="Times New Roman" w:hAnsi="Times New Roman" w:cs="Times New Roman"/>
                <w:sz w:val="24"/>
                <w:szCs w:val="24"/>
              </w:rPr>
            </w:pPr>
            <w:r w:rsidRPr="009F27CC">
              <w:rPr>
                <w:rFonts w:ascii="Times New Roman" w:hAnsi="Times New Roman" w:cs="Times New Roman"/>
                <w:sz w:val="24"/>
                <w:szCs w:val="24"/>
              </w:rPr>
              <w:t xml:space="preserve">1918,500 </w:t>
            </w:r>
          </w:p>
        </w:tc>
      </w:tr>
    </w:tbl>
    <w:p w:rsidR="009F27CC" w:rsidRPr="009F27CC" w:rsidRDefault="009F27CC" w:rsidP="009F27CC">
      <w:pPr>
        <w:rPr>
          <w:rFonts w:ascii="Times New Roman" w:hAnsi="Times New Roman" w:cs="Times New Roman"/>
          <w:b/>
          <w:bCs/>
          <w:color w:val="800000"/>
          <w:sz w:val="24"/>
          <w:szCs w:val="24"/>
          <w:lang w:eastAsia="ar-SA"/>
        </w:rPr>
      </w:pPr>
    </w:p>
    <w:p w:rsidR="009F27CC" w:rsidRPr="009F27CC" w:rsidRDefault="009F27CC" w:rsidP="009F27CC">
      <w:pPr>
        <w:autoSpaceDE w:val="0"/>
        <w:ind w:firstLine="709"/>
        <w:jc w:val="both"/>
        <w:rPr>
          <w:rFonts w:ascii="Times New Roman" w:hAnsi="Times New Roman" w:cs="Times New Roman"/>
          <w:color w:val="800000"/>
          <w:sz w:val="24"/>
          <w:szCs w:val="24"/>
        </w:rPr>
      </w:pPr>
      <w:r w:rsidRPr="009F27CC">
        <w:rPr>
          <w:rFonts w:ascii="Times New Roman" w:hAnsi="Times New Roman" w:cs="Times New Roman"/>
          <w:sz w:val="24"/>
          <w:szCs w:val="24"/>
        </w:rPr>
        <w:t>Параметры налоговых и неналоговых доходов могут быть изменены в случае уточнения показателей социально-экономического развития поселения, уточнения прогнозов поступлений доходов главными администраторами доходов  бюджета поселения и внесения изменений в налоговое и бюджетное законодательство.</w:t>
      </w:r>
    </w:p>
    <w:p w:rsidR="009F27CC" w:rsidRPr="009F27CC" w:rsidRDefault="009F27CC" w:rsidP="009F27CC">
      <w:pPr>
        <w:widowControl w:val="0"/>
        <w:autoSpaceDE w:val="0"/>
        <w:jc w:val="center"/>
        <w:rPr>
          <w:rFonts w:ascii="Times New Roman" w:hAnsi="Times New Roman" w:cs="Times New Roman"/>
          <w:color w:val="800000"/>
          <w:sz w:val="24"/>
          <w:szCs w:val="24"/>
        </w:rPr>
      </w:pPr>
    </w:p>
    <w:p w:rsidR="009F27CC" w:rsidRDefault="009F27CC" w:rsidP="009F27CC">
      <w:pPr>
        <w:autoSpaceDE w:val="0"/>
        <w:jc w:val="right"/>
        <w:rPr>
          <w:rFonts w:ascii="Times New Roman" w:hAnsi="Times New Roman" w:cs="Times New Roman"/>
          <w:sz w:val="24"/>
          <w:szCs w:val="24"/>
        </w:rPr>
      </w:pPr>
    </w:p>
    <w:p w:rsidR="009F27CC" w:rsidRDefault="009F27CC" w:rsidP="009F27CC">
      <w:pPr>
        <w:autoSpaceDE w:val="0"/>
        <w:jc w:val="right"/>
        <w:rPr>
          <w:rFonts w:ascii="Times New Roman" w:hAnsi="Times New Roman" w:cs="Times New Roman"/>
          <w:sz w:val="24"/>
          <w:szCs w:val="24"/>
        </w:rPr>
      </w:pPr>
    </w:p>
    <w:p w:rsidR="009F27CC" w:rsidRDefault="009F27CC" w:rsidP="009F27CC">
      <w:pPr>
        <w:autoSpaceDE w:val="0"/>
        <w:jc w:val="right"/>
        <w:rPr>
          <w:rFonts w:ascii="Times New Roman" w:hAnsi="Times New Roman" w:cs="Times New Roman"/>
          <w:sz w:val="24"/>
          <w:szCs w:val="24"/>
        </w:rPr>
      </w:pPr>
    </w:p>
    <w:p w:rsidR="009F27CC" w:rsidRDefault="009F27CC" w:rsidP="009F27CC">
      <w:pPr>
        <w:autoSpaceDE w:val="0"/>
        <w:jc w:val="right"/>
        <w:rPr>
          <w:rFonts w:ascii="Times New Roman" w:hAnsi="Times New Roman" w:cs="Times New Roman"/>
          <w:sz w:val="24"/>
          <w:szCs w:val="24"/>
        </w:rPr>
      </w:pPr>
    </w:p>
    <w:p w:rsidR="009F27CC" w:rsidRDefault="009F27CC" w:rsidP="009F27CC">
      <w:pPr>
        <w:autoSpaceDE w:val="0"/>
        <w:jc w:val="right"/>
        <w:rPr>
          <w:rFonts w:ascii="Times New Roman" w:hAnsi="Times New Roman" w:cs="Times New Roman"/>
          <w:sz w:val="24"/>
          <w:szCs w:val="24"/>
        </w:rPr>
      </w:pPr>
    </w:p>
    <w:p w:rsidR="009F27CC" w:rsidRDefault="009F27CC" w:rsidP="009F27CC">
      <w:pPr>
        <w:autoSpaceDE w:val="0"/>
        <w:jc w:val="right"/>
        <w:rPr>
          <w:rFonts w:ascii="Times New Roman" w:hAnsi="Times New Roman" w:cs="Times New Roman"/>
          <w:sz w:val="24"/>
          <w:szCs w:val="24"/>
        </w:rPr>
      </w:pPr>
    </w:p>
    <w:p w:rsidR="009F27CC" w:rsidRDefault="009F27CC" w:rsidP="009F27CC">
      <w:pPr>
        <w:autoSpaceDE w:val="0"/>
        <w:jc w:val="right"/>
        <w:rPr>
          <w:rFonts w:ascii="Times New Roman" w:hAnsi="Times New Roman" w:cs="Times New Roman"/>
          <w:sz w:val="24"/>
          <w:szCs w:val="24"/>
        </w:rPr>
      </w:pPr>
    </w:p>
    <w:p w:rsidR="009F27CC" w:rsidRDefault="009F27CC" w:rsidP="009F27CC">
      <w:pPr>
        <w:autoSpaceDE w:val="0"/>
        <w:jc w:val="right"/>
        <w:rPr>
          <w:rFonts w:ascii="Times New Roman" w:hAnsi="Times New Roman" w:cs="Times New Roman"/>
          <w:sz w:val="24"/>
          <w:szCs w:val="24"/>
        </w:rPr>
      </w:pPr>
    </w:p>
    <w:p w:rsidR="009F27CC" w:rsidRDefault="009F27CC" w:rsidP="009F27CC">
      <w:pPr>
        <w:autoSpaceDE w:val="0"/>
        <w:jc w:val="right"/>
        <w:rPr>
          <w:rFonts w:ascii="Times New Roman" w:hAnsi="Times New Roman" w:cs="Times New Roman"/>
          <w:sz w:val="24"/>
          <w:szCs w:val="24"/>
        </w:rPr>
      </w:pPr>
    </w:p>
    <w:p w:rsidR="009F27CC" w:rsidRPr="009F27CC" w:rsidRDefault="009F27CC" w:rsidP="009F27CC">
      <w:pPr>
        <w:pStyle w:val="a3"/>
        <w:jc w:val="right"/>
        <w:rPr>
          <w:rFonts w:ascii="Times New Roman" w:hAnsi="Times New Roman"/>
          <w:sz w:val="24"/>
          <w:szCs w:val="24"/>
        </w:rPr>
      </w:pPr>
      <w:r w:rsidRPr="009F27CC">
        <w:rPr>
          <w:rFonts w:ascii="Times New Roman" w:hAnsi="Times New Roman"/>
          <w:sz w:val="24"/>
          <w:szCs w:val="24"/>
        </w:rPr>
        <w:lastRenderedPageBreak/>
        <w:t>Приложение №2</w:t>
      </w:r>
    </w:p>
    <w:p w:rsidR="009F27CC" w:rsidRPr="009F27CC" w:rsidRDefault="009F27CC" w:rsidP="009F27CC">
      <w:pPr>
        <w:pStyle w:val="a3"/>
        <w:jc w:val="right"/>
        <w:rPr>
          <w:rFonts w:ascii="Times New Roman" w:hAnsi="Times New Roman"/>
          <w:sz w:val="24"/>
          <w:szCs w:val="24"/>
        </w:rPr>
      </w:pPr>
      <w:r w:rsidRPr="009F27CC">
        <w:rPr>
          <w:rFonts w:ascii="Times New Roman" w:hAnsi="Times New Roman"/>
          <w:sz w:val="24"/>
          <w:szCs w:val="24"/>
        </w:rPr>
        <w:t xml:space="preserve">                                                                                          к постановлению администрации</w:t>
      </w:r>
    </w:p>
    <w:p w:rsidR="009F27CC" w:rsidRPr="009F27CC" w:rsidRDefault="009F27CC" w:rsidP="009F27CC">
      <w:pPr>
        <w:pStyle w:val="a3"/>
        <w:jc w:val="right"/>
        <w:rPr>
          <w:rFonts w:ascii="Times New Roman" w:hAnsi="Times New Roman"/>
          <w:sz w:val="24"/>
          <w:szCs w:val="24"/>
        </w:rPr>
      </w:pPr>
      <w:r w:rsidRPr="009F27CC">
        <w:rPr>
          <w:rFonts w:ascii="Times New Roman" w:hAnsi="Times New Roman"/>
          <w:sz w:val="24"/>
          <w:szCs w:val="24"/>
        </w:rPr>
        <w:t>Захаровского сельского поселения</w:t>
      </w:r>
    </w:p>
    <w:p w:rsidR="009F27CC" w:rsidRPr="009F27CC" w:rsidRDefault="009F27CC" w:rsidP="009F27CC">
      <w:pPr>
        <w:pStyle w:val="a3"/>
        <w:jc w:val="right"/>
        <w:rPr>
          <w:rFonts w:ascii="Times New Roman" w:hAnsi="Times New Roman"/>
          <w:b/>
          <w:color w:val="800000"/>
          <w:sz w:val="24"/>
          <w:szCs w:val="24"/>
        </w:rPr>
      </w:pPr>
      <w:r w:rsidRPr="009F27CC">
        <w:rPr>
          <w:rFonts w:ascii="Times New Roman" w:hAnsi="Times New Roman"/>
          <w:sz w:val="24"/>
          <w:szCs w:val="24"/>
        </w:rPr>
        <w:t xml:space="preserve">                                                     От 08.12.2017 г.  № 55   </w:t>
      </w:r>
    </w:p>
    <w:p w:rsidR="009F27CC" w:rsidRPr="009F27CC" w:rsidRDefault="009F27CC" w:rsidP="009F27CC">
      <w:pPr>
        <w:autoSpaceDE w:val="0"/>
        <w:ind w:left="360"/>
        <w:jc w:val="center"/>
        <w:rPr>
          <w:rFonts w:ascii="Times New Roman" w:hAnsi="Times New Roman" w:cs="Times New Roman"/>
          <w:b/>
          <w:color w:val="800000"/>
          <w:sz w:val="24"/>
          <w:szCs w:val="24"/>
        </w:rPr>
      </w:pPr>
    </w:p>
    <w:p w:rsidR="009F27CC" w:rsidRPr="009F27CC" w:rsidRDefault="009F27CC" w:rsidP="009F27CC">
      <w:pPr>
        <w:pStyle w:val="a3"/>
        <w:jc w:val="center"/>
        <w:rPr>
          <w:rFonts w:ascii="Times New Roman" w:hAnsi="Times New Roman"/>
          <w:b/>
          <w:sz w:val="24"/>
          <w:szCs w:val="24"/>
        </w:rPr>
      </w:pPr>
      <w:r w:rsidRPr="009F27CC">
        <w:rPr>
          <w:rFonts w:ascii="Times New Roman" w:hAnsi="Times New Roman"/>
          <w:b/>
          <w:sz w:val="24"/>
          <w:szCs w:val="24"/>
        </w:rPr>
        <w:t>Основные направления бюджетной политики</w:t>
      </w:r>
      <w:r>
        <w:rPr>
          <w:rFonts w:ascii="Times New Roman" w:hAnsi="Times New Roman"/>
          <w:b/>
          <w:sz w:val="24"/>
          <w:szCs w:val="24"/>
        </w:rPr>
        <w:t xml:space="preserve"> </w:t>
      </w:r>
      <w:r w:rsidRPr="009F27CC">
        <w:rPr>
          <w:rFonts w:ascii="Times New Roman" w:hAnsi="Times New Roman"/>
          <w:b/>
          <w:sz w:val="24"/>
          <w:szCs w:val="24"/>
        </w:rPr>
        <w:t>Захаровского сельского поселения</w:t>
      </w:r>
    </w:p>
    <w:p w:rsidR="009F27CC" w:rsidRDefault="009F27CC" w:rsidP="009F27CC">
      <w:pPr>
        <w:pStyle w:val="a3"/>
        <w:jc w:val="center"/>
        <w:rPr>
          <w:rFonts w:ascii="Times New Roman" w:hAnsi="Times New Roman"/>
          <w:b/>
          <w:sz w:val="24"/>
          <w:szCs w:val="24"/>
        </w:rPr>
      </w:pPr>
      <w:r w:rsidRPr="009F27CC">
        <w:rPr>
          <w:rFonts w:ascii="Times New Roman" w:hAnsi="Times New Roman"/>
          <w:b/>
          <w:sz w:val="24"/>
          <w:szCs w:val="24"/>
        </w:rPr>
        <w:t>на 2018 год и на плановый период</w:t>
      </w:r>
      <w:r>
        <w:rPr>
          <w:rFonts w:ascii="Times New Roman" w:hAnsi="Times New Roman"/>
          <w:b/>
          <w:sz w:val="24"/>
          <w:szCs w:val="24"/>
        </w:rPr>
        <w:t xml:space="preserve"> </w:t>
      </w:r>
      <w:r w:rsidRPr="009F27CC">
        <w:rPr>
          <w:rFonts w:ascii="Times New Roman" w:hAnsi="Times New Roman"/>
          <w:b/>
          <w:sz w:val="24"/>
          <w:szCs w:val="24"/>
        </w:rPr>
        <w:t>2019 и 2020 годов</w:t>
      </w:r>
    </w:p>
    <w:p w:rsidR="009F27CC" w:rsidRPr="009F27CC" w:rsidRDefault="009F27CC" w:rsidP="009F27CC">
      <w:pPr>
        <w:pStyle w:val="a3"/>
        <w:jc w:val="center"/>
        <w:rPr>
          <w:rFonts w:ascii="Times New Roman" w:hAnsi="Times New Roman"/>
          <w:b/>
          <w:sz w:val="24"/>
          <w:szCs w:val="24"/>
          <w:shd w:val="clear" w:color="auto" w:fill="00FFFF"/>
        </w:rPr>
      </w:pPr>
    </w:p>
    <w:p w:rsidR="009F27CC" w:rsidRPr="009F27CC" w:rsidRDefault="009F27CC" w:rsidP="009F27CC">
      <w:pPr>
        <w:autoSpaceDE w:val="0"/>
        <w:ind w:firstLine="585"/>
        <w:jc w:val="both"/>
        <w:rPr>
          <w:rFonts w:ascii="Times New Roman" w:hAnsi="Times New Roman" w:cs="Times New Roman"/>
          <w:sz w:val="24"/>
          <w:szCs w:val="24"/>
        </w:rPr>
      </w:pPr>
      <w:r w:rsidRPr="009F27CC">
        <w:rPr>
          <w:rFonts w:ascii="Times New Roman" w:hAnsi="Times New Roman" w:cs="Times New Roman"/>
          <w:sz w:val="24"/>
          <w:szCs w:val="24"/>
        </w:rPr>
        <w:t xml:space="preserve">Основные направления бюджетной политики Захаровского сельского поселения на 2018 год и на плановый период 2019 и 2020 годов (далее- основные направления бюджетной политики) определяют цели и приоритеты бюджетной политики администрации поселения в среднесрочной перспективе, разработаны в соответствии с требованиями Бюджетного кодекса Российской Федерации. </w:t>
      </w:r>
    </w:p>
    <w:p w:rsidR="009F27CC" w:rsidRPr="009F27CC" w:rsidRDefault="009F27CC" w:rsidP="009F27CC">
      <w:pPr>
        <w:numPr>
          <w:ilvl w:val="2"/>
          <w:numId w:val="1"/>
        </w:numPr>
        <w:spacing w:after="0" w:line="240" w:lineRule="auto"/>
        <w:jc w:val="center"/>
        <w:rPr>
          <w:rFonts w:ascii="Times New Roman" w:hAnsi="Times New Roman" w:cs="Times New Roman"/>
          <w:sz w:val="24"/>
          <w:szCs w:val="24"/>
        </w:rPr>
      </w:pPr>
      <w:r w:rsidRPr="009F27CC">
        <w:rPr>
          <w:rFonts w:ascii="Times New Roman" w:hAnsi="Times New Roman" w:cs="Times New Roman"/>
          <w:b/>
          <w:sz w:val="24"/>
          <w:szCs w:val="24"/>
        </w:rPr>
        <w:t>Основные цели и задачи бюджетной политики на 2018– 2020 годы</w:t>
      </w:r>
    </w:p>
    <w:p w:rsidR="009F27CC" w:rsidRPr="009F27CC" w:rsidRDefault="009F27CC" w:rsidP="009F27CC">
      <w:pPr>
        <w:ind w:firstLine="540"/>
        <w:jc w:val="both"/>
        <w:rPr>
          <w:rFonts w:ascii="Times New Roman" w:hAnsi="Times New Roman" w:cs="Times New Roman"/>
          <w:sz w:val="24"/>
          <w:szCs w:val="24"/>
        </w:rPr>
      </w:pPr>
      <w:r w:rsidRPr="009F27CC">
        <w:rPr>
          <w:rFonts w:ascii="Times New Roman" w:hAnsi="Times New Roman" w:cs="Times New Roman"/>
          <w:sz w:val="24"/>
          <w:szCs w:val="24"/>
        </w:rPr>
        <w:t xml:space="preserve">Целью основных направлений бюджетной политики является описание основных подходов к формированию проекта бюджета Захаровского сельского поселения на 2018-2020 годы, а также обеспечение прозрачности и открытости бюджетного планирования.        </w:t>
      </w:r>
    </w:p>
    <w:p w:rsidR="009F27CC" w:rsidRPr="009F27CC" w:rsidRDefault="009F27CC" w:rsidP="009F27CC">
      <w:pPr>
        <w:ind w:firstLine="540"/>
        <w:jc w:val="both"/>
        <w:rPr>
          <w:rFonts w:ascii="Times New Roman" w:hAnsi="Times New Roman" w:cs="Times New Roman"/>
          <w:sz w:val="24"/>
          <w:szCs w:val="24"/>
        </w:rPr>
      </w:pPr>
      <w:r w:rsidRPr="009F27CC">
        <w:rPr>
          <w:rFonts w:ascii="Times New Roman" w:hAnsi="Times New Roman" w:cs="Times New Roman"/>
          <w:sz w:val="24"/>
          <w:szCs w:val="24"/>
        </w:rPr>
        <w:t xml:space="preserve">Основные направления бюджетной политики сохраняют преемственность целей и задач, определенных в 2017 году. </w:t>
      </w:r>
    </w:p>
    <w:p w:rsidR="009F27CC" w:rsidRPr="009F27CC" w:rsidRDefault="009F27CC" w:rsidP="009F27CC">
      <w:pPr>
        <w:pStyle w:val="ConsPlusNormal"/>
        <w:ind w:firstLine="567"/>
        <w:jc w:val="both"/>
        <w:rPr>
          <w:rFonts w:ascii="Times New Roman" w:hAnsi="Times New Roman" w:cs="Times New Roman"/>
          <w:sz w:val="24"/>
          <w:szCs w:val="24"/>
        </w:rPr>
      </w:pPr>
      <w:r w:rsidRPr="009F27CC">
        <w:rPr>
          <w:rFonts w:ascii="Times New Roman" w:hAnsi="Times New Roman" w:cs="Times New Roman"/>
          <w:sz w:val="24"/>
          <w:szCs w:val="24"/>
        </w:rPr>
        <w:t>Предусматривается обеспечение финансовыми ресурсами выполнение «майских» указов Президента Российской Федерации (2012 года).</w:t>
      </w:r>
    </w:p>
    <w:p w:rsidR="009F27CC" w:rsidRPr="009F27CC" w:rsidRDefault="009F27CC" w:rsidP="009F27CC">
      <w:pPr>
        <w:ind w:firstLine="540"/>
        <w:jc w:val="both"/>
        <w:rPr>
          <w:rFonts w:ascii="Times New Roman" w:hAnsi="Times New Roman" w:cs="Times New Roman"/>
          <w:sz w:val="24"/>
          <w:szCs w:val="24"/>
        </w:rPr>
      </w:pPr>
      <w:r w:rsidRPr="009F27CC">
        <w:rPr>
          <w:rFonts w:ascii="Times New Roman" w:hAnsi="Times New Roman" w:cs="Times New Roman"/>
          <w:sz w:val="24"/>
          <w:szCs w:val="24"/>
        </w:rPr>
        <w:t>В рамках бюджетной политики необходимо добиться сбалансированности бюджета  Захаровского сельского поселения.</w:t>
      </w:r>
      <w:r w:rsidRPr="009F27CC">
        <w:rPr>
          <w:rFonts w:ascii="Times New Roman" w:hAnsi="Times New Roman" w:cs="Times New Roman"/>
          <w:color w:val="800000"/>
          <w:sz w:val="24"/>
          <w:szCs w:val="24"/>
        </w:rPr>
        <w:t xml:space="preserve"> </w:t>
      </w:r>
      <w:r w:rsidRPr="009F27CC">
        <w:rPr>
          <w:rFonts w:ascii="Times New Roman" w:hAnsi="Times New Roman" w:cs="Times New Roman"/>
          <w:sz w:val="24"/>
          <w:szCs w:val="24"/>
        </w:rPr>
        <w:t>С этой целью требуется реализовать задачи, поставленные в поручении Президента Российской Федерации от 11 марта 2015 года № Пр-417ГС о принятии исчерпывающих мер по сокращению дефицита бюджета. Необходимо обеспечить рост доходов и повышение эффективности бюджетных расходов муниципального образования. По итогам исполнения бюджета Захаровского сельского поселения в 2019 году его дефицит не должен превысить 5 % к налоговым и неналоговым доходам Андреевского сельского поселения.</w:t>
      </w:r>
    </w:p>
    <w:p w:rsidR="009F27CC" w:rsidRPr="009F27CC" w:rsidRDefault="009F27CC" w:rsidP="009F27CC">
      <w:pPr>
        <w:suppressAutoHyphens/>
        <w:ind w:firstLine="540"/>
        <w:jc w:val="both"/>
        <w:rPr>
          <w:rFonts w:ascii="Times New Roman" w:hAnsi="Times New Roman" w:cs="Times New Roman"/>
          <w:sz w:val="24"/>
          <w:szCs w:val="24"/>
        </w:rPr>
      </w:pPr>
      <w:r w:rsidRPr="009F27CC">
        <w:rPr>
          <w:rFonts w:ascii="Times New Roman" w:hAnsi="Times New Roman" w:cs="Times New Roman"/>
          <w:sz w:val="24"/>
          <w:szCs w:val="24"/>
        </w:rPr>
        <w:t>Работа по увеличению бюджетных доходов, обеспеченному реальным ростом экономики и стабильностью налоговых условий, будет способствовать решению задач в большем объеме в рамках полномочий Захаровского сельского поселения. При этом следует реально оценивать возможности бюджета Захаровского сельского поселения по принятию новых расходных обязательств (исходя из доходов бюджета) и, соответственно, максимально четко планировать расходы бюджета Захаровского сельского поселения для концентрации бюджетных ресурсов на приоритетных направлениях.</w:t>
      </w:r>
    </w:p>
    <w:p w:rsidR="009F27CC" w:rsidRPr="009F27CC" w:rsidRDefault="009F27CC" w:rsidP="009F27CC">
      <w:pPr>
        <w:suppressAutoHyphens/>
        <w:ind w:firstLine="600"/>
        <w:jc w:val="both"/>
        <w:rPr>
          <w:rFonts w:ascii="Times New Roman" w:hAnsi="Times New Roman" w:cs="Times New Roman"/>
          <w:sz w:val="24"/>
          <w:szCs w:val="24"/>
        </w:rPr>
      </w:pPr>
      <w:r w:rsidRPr="009F27CC">
        <w:rPr>
          <w:rFonts w:ascii="Times New Roman" w:hAnsi="Times New Roman" w:cs="Times New Roman"/>
          <w:sz w:val="24"/>
          <w:szCs w:val="24"/>
        </w:rPr>
        <w:t>Повышение эффективности бюджетных расходов позволит оптимизировать бюджетные ассигнования с направлением высвобождающихся ресурсов на решение  вопросов местного значения. Цель проведения данной работы - выполнить поручение Президента Российской Федерации, содержащееся в Послании Федеральному Собранию Российской Федерации от 04 декабря 2014 года, о сокращении расходов бюджета на 5% ежегодно за счет снижения неэффективных трат, включая расходы на обеспечение органов местного самоуправления.</w:t>
      </w:r>
    </w:p>
    <w:p w:rsidR="009F27CC" w:rsidRPr="009F27CC" w:rsidRDefault="009F27CC" w:rsidP="009F27CC">
      <w:pPr>
        <w:suppressAutoHyphens/>
        <w:ind w:firstLine="555"/>
        <w:jc w:val="both"/>
        <w:rPr>
          <w:rFonts w:ascii="Times New Roman" w:hAnsi="Times New Roman" w:cs="Times New Roman"/>
          <w:sz w:val="24"/>
          <w:szCs w:val="24"/>
        </w:rPr>
      </w:pPr>
      <w:r w:rsidRPr="009F27CC">
        <w:rPr>
          <w:rFonts w:ascii="Times New Roman" w:hAnsi="Times New Roman" w:cs="Times New Roman"/>
          <w:sz w:val="24"/>
          <w:szCs w:val="24"/>
        </w:rPr>
        <w:lastRenderedPageBreak/>
        <w:t xml:space="preserve">Основными задачами по повышению эффективности бюджетных расходов остаются обеспечение результативности имеющихся инструментов программно-целевого управления, создание условий для улучшения качества предоставления муниципальных услуг. </w:t>
      </w:r>
    </w:p>
    <w:p w:rsidR="009F27CC" w:rsidRPr="009F27CC" w:rsidRDefault="009F27CC" w:rsidP="009F27CC">
      <w:pPr>
        <w:ind w:firstLine="567"/>
        <w:jc w:val="both"/>
        <w:rPr>
          <w:rFonts w:ascii="Times New Roman" w:hAnsi="Times New Roman" w:cs="Times New Roman"/>
          <w:sz w:val="24"/>
          <w:szCs w:val="24"/>
        </w:rPr>
      </w:pPr>
      <w:r w:rsidRPr="009F27CC">
        <w:rPr>
          <w:rFonts w:ascii="Times New Roman" w:hAnsi="Times New Roman" w:cs="Times New Roman"/>
          <w:sz w:val="24"/>
          <w:szCs w:val="24"/>
        </w:rPr>
        <w:t>С 2016 года все муниципальные услуги (работы) предоставляются в соответствии с муниципальными перечнями услуг (работ), утвержденных органами исполнительной власти Захаровского сельского поселения на основании федеральных базовых перечней государственных услуг (работ).</w:t>
      </w:r>
      <w:r w:rsidRPr="009F27CC">
        <w:rPr>
          <w:rFonts w:ascii="Times New Roman" w:hAnsi="Times New Roman" w:cs="Times New Roman"/>
          <w:color w:val="800000"/>
          <w:sz w:val="24"/>
          <w:szCs w:val="24"/>
        </w:rPr>
        <w:t xml:space="preserve"> </w:t>
      </w:r>
      <w:r w:rsidRPr="009F27CC">
        <w:rPr>
          <w:rFonts w:ascii="Times New Roman" w:hAnsi="Times New Roman" w:cs="Times New Roman"/>
          <w:sz w:val="24"/>
          <w:szCs w:val="24"/>
        </w:rPr>
        <w:t>В случае отсутствия в федеральном базовом перечне услуги, утвержденной в муниципальном перечне услуг, расходы на ее предоставление подлежат исключению из бюджета Захаровского сельского поселения.</w:t>
      </w:r>
    </w:p>
    <w:p w:rsidR="009F27CC" w:rsidRPr="009F27CC" w:rsidRDefault="009F27CC" w:rsidP="009F27CC">
      <w:pPr>
        <w:pStyle w:val="ConsPlusNormal"/>
        <w:ind w:firstLine="567"/>
        <w:jc w:val="both"/>
        <w:rPr>
          <w:rFonts w:ascii="Times New Roman" w:hAnsi="Times New Roman" w:cs="Times New Roman"/>
          <w:color w:val="800000"/>
          <w:sz w:val="24"/>
          <w:szCs w:val="24"/>
        </w:rPr>
      </w:pPr>
      <w:r w:rsidRPr="009F27CC">
        <w:rPr>
          <w:rFonts w:ascii="Times New Roman" w:hAnsi="Times New Roman" w:cs="Times New Roman"/>
          <w:sz w:val="24"/>
          <w:szCs w:val="24"/>
        </w:rPr>
        <w:t>Требуют решения вопросы оптимизации затрат на содержание имущества, непосредственно не связанного с оказанием муниципальных услуг. С 2017 года по нормативу затрат должна быть рассчитана стоимость работ (ранее она определялась сметным методом).</w:t>
      </w:r>
    </w:p>
    <w:p w:rsidR="009F27CC" w:rsidRPr="009F27CC" w:rsidRDefault="009F27CC" w:rsidP="009F27CC">
      <w:pPr>
        <w:jc w:val="both"/>
        <w:rPr>
          <w:rFonts w:ascii="Times New Roman" w:hAnsi="Times New Roman" w:cs="Times New Roman"/>
          <w:b/>
          <w:sz w:val="24"/>
          <w:szCs w:val="24"/>
        </w:rPr>
      </w:pPr>
      <w:r w:rsidRPr="009F27CC">
        <w:rPr>
          <w:rFonts w:ascii="Times New Roman" w:hAnsi="Times New Roman" w:cs="Times New Roman"/>
          <w:color w:val="800000"/>
          <w:sz w:val="24"/>
          <w:szCs w:val="24"/>
        </w:rPr>
        <w:t xml:space="preserve">     </w:t>
      </w:r>
      <w:r w:rsidRPr="009F27CC">
        <w:rPr>
          <w:rFonts w:ascii="Times New Roman" w:hAnsi="Times New Roman" w:cs="Times New Roman"/>
          <w:sz w:val="24"/>
          <w:szCs w:val="24"/>
        </w:rPr>
        <w:t>Будет продолжена работа по ограничению расходов на аппарат управления органов местного самоуправления Захаровского сельского поселения и муниципальных учреждений, в том числе финансовое обеспечение расходов на оплату труда работников будет осуществляться исходя из фактической численности.</w:t>
      </w:r>
    </w:p>
    <w:p w:rsidR="009F27CC" w:rsidRPr="009F27CC" w:rsidRDefault="009F27CC" w:rsidP="009F27CC">
      <w:pPr>
        <w:jc w:val="center"/>
        <w:rPr>
          <w:rFonts w:ascii="Times New Roman" w:hAnsi="Times New Roman" w:cs="Times New Roman"/>
          <w:sz w:val="24"/>
          <w:szCs w:val="24"/>
        </w:rPr>
      </w:pPr>
      <w:r w:rsidRPr="009F27CC">
        <w:rPr>
          <w:rFonts w:ascii="Times New Roman" w:hAnsi="Times New Roman" w:cs="Times New Roman"/>
          <w:b/>
          <w:sz w:val="24"/>
          <w:szCs w:val="24"/>
        </w:rPr>
        <w:t>2. Основные подходы к формированию бюджетных расходов</w:t>
      </w:r>
      <w:r>
        <w:rPr>
          <w:rFonts w:ascii="Times New Roman" w:hAnsi="Times New Roman" w:cs="Times New Roman"/>
          <w:b/>
          <w:sz w:val="24"/>
          <w:szCs w:val="24"/>
        </w:rPr>
        <w:t xml:space="preserve"> </w:t>
      </w:r>
      <w:r w:rsidRPr="009F27CC">
        <w:rPr>
          <w:rFonts w:ascii="Times New Roman" w:hAnsi="Times New Roman" w:cs="Times New Roman"/>
          <w:b/>
          <w:sz w:val="24"/>
          <w:szCs w:val="24"/>
        </w:rPr>
        <w:t xml:space="preserve"> на 2018 – 2020 годы</w:t>
      </w:r>
    </w:p>
    <w:p w:rsidR="009F27CC" w:rsidRPr="009F27CC" w:rsidRDefault="009F27CC" w:rsidP="009F27CC">
      <w:pPr>
        <w:suppressAutoHyphens/>
        <w:ind w:firstLine="495"/>
        <w:jc w:val="both"/>
        <w:rPr>
          <w:rFonts w:ascii="Times New Roman" w:hAnsi="Times New Roman" w:cs="Times New Roman"/>
          <w:sz w:val="24"/>
          <w:szCs w:val="24"/>
        </w:rPr>
      </w:pPr>
      <w:r w:rsidRPr="009F27CC">
        <w:rPr>
          <w:rFonts w:ascii="Times New Roman" w:hAnsi="Times New Roman" w:cs="Times New Roman"/>
          <w:sz w:val="24"/>
          <w:szCs w:val="24"/>
        </w:rPr>
        <w:t>Предельные объемы бюджетных ассигнований бюджета Захаровского сельского поселения на реализацию муниципальных программ и направлений деятельности, не входящих в муниципальные программы, на 2018-2020 годы сформированы на основе следующих основных подходов:</w:t>
      </w:r>
    </w:p>
    <w:p w:rsidR="009F27CC" w:rsidRPr="009F27CC" w:rsidRDefault="009F27CC" w:rsidP="009F27CC">
      <w:pPr>
        <w:numPr>
          <w:ilvl w:val="1"/>
          <w:numId w:val="2"/>
        </w:numPr>
        <w:suppressAutoHyphens/>
        <w:spacing w:after="0" w:line="240" w:lineRule="auto"/>
        <w:ind w:left="0" w:firstLine="525"/>
        <w:jc w:val="both"/>
        <w:rPr>
          <w:rFonts w:ascii="Times New Roman" w:hAnsi="Times New Roman" w:cs="Times New Roman"/>
          <w:sz w:val="24"/>
          <w:szCs w:val="24"/>
        </w:rPr>
      </w:pPr>
      <w:r w:rsidRPr="009F27CC">
        <w:rPr>
          <w:rFonts w:ascii="Times New Roman" w:hAnsi="Times New Roman" w:cs="Times New Roman"/>
          <w:sz w:val="24"/>
          <w:szCs w:val="24"/>
        </w:rPr>
        <w:t>в качестве объемов бюджетных ассигнований на исполнение действующих обязательств на 2018 - 2019 годы приняты расходы, утвержденные решением Совета народных депутатов муниципального образования Захаровское сельское поселение  №   от 09.12.2015 года «Об утверждении бюджета муниципального образования Захаровское сельское поселение на 2018 год и на плановый</w:t>
      </w:r>
      <w:r w:rsidRPr="009F27CC">
        <w:rPr>
          <w:rFonts w:ascii="Times New Roman" w:hAnsi="Times New Roman" w:cs="Times New Roman"/>
          <w:sz w:val="24"/>
          <w:szCs w:val="24"/>
        </w:rPr>
        <w:tab/>
        <w:t>период 2019 и 2020 годов» в первоначальной редакции, объемы 2019 года приняты равными объемам 2018 года.</w:t>
      </w:r>
    </w:p>
    <w:p w:rsidR="009F27CC" w:rsidRPr="009F27CC" w:rsidRDefault="009F27CC" w:rsidP="009F27CC">
      <w:pPr>
        <w:suppressAutoHyphens/>
        <w:ind w:firstLine="525"/>
        <w:jc w:val="both"/>
        <w:rPr>
          <w:rFonts w:ascii="Times New Roman" w:hAnsi="Times New Roman" w:cs="Times New Roman"/>
          <w:sz w:val="24"/>
          <w:szCs w:val="24"/>
        </w:rPr>
      </w:pPr>
      <w:r w:rsidRPr="009F27CC">
        <w:rPr>
          <w:rFonts w:ascii="Times New Roman" w:hAnsi="Times New Roman" w:cs="Times New Roman"/>
          <w:sz w:val="24"/>
          <w:szCs w:val="24"/>
        </w:rPr>
        <w:t>2) в части принимаемых обязательств:</w:t>
      </w:r>
    </w:p>
    <w:p w:rsidR="009F27CC" w:rsidRPr="009F27CC" w:rsidRDefault="009F27CC" w:rsidP="009F27CC">
      <w:pPr>
        <w:suppressAutoHyphens/>
        <w:ind w:firstLine="525"/>
        <w:jc w:val="both"/>
        <w:rPr>
          <w:rFonts w:ascii="Times New Roman" w:hAnsi="Times New Roman" w:cs="Times New Roman"/>
          <w:sz w:val="24"/>
          <w:szCs w:val="24"/>
        </w:rPr>
      </w:pPr>
      <w:r w:rsidRPr="009F27CC">
        <w:rPr>
          <w:rFonts w:ascii="Times New Roman" w:hAnsi="Times New Roman" w:cs="Times New Roman"/>
          <w:sz w:val="24"/>
          <w:szCs w:val="24"/>
        </w:rPr>
        <w:t>-при наличии доходных источников могут быть предусмотрены в качестве резервирования средства на участие в государственных программах и на индексацию оплаты труда работников муниципальных учреждений, не вошедших в «дорожные карты» изменений в отраслях социальной сферы, на инфляцию в сроки, установленные на федеральном уровне;</w:t>
      </w:r>
    </w:p>
    <w:p w:rsidR="009F27CC" w:rsidRPr="009F27CC" w:rsidRDefault="009F27CC" w:rsidP="009F27CC">
      <w:pPr>
        <w:suppressAutoHyphens/>
        <w:ind w:firstLine="525"/>
        <w:jc w:val="both"/>
        <w:rPr>
          <w:rFonts w:ascii="Times New Roman" w:hAnsi="Times New Roman" w:cs="Times New Roman"/>
          <w:sz w:val="24"/>
          <w:szCs w:val="24"/>
        </w:rPr>
      </w:pPr>
      <w:r w:rsidRPr="009F27CC">
        <w:rPr>
          <w:rFonts w:ascii="Times New Roman" w:hAnsi="Times New Roman" w:cs="Times New Roman"/>
          <w:sz w:val="24"/>
          <w:szCs w:val="24"/>
        </w:rPr>
        <w:t>-другие предложения по вновь принимаемым обязательствам могут быть рассмотрены при наличии правового основания и дополнительных доходов при формировании проекта бюджета Захаровское сельское поселение на 2018 год и на плановый период 2019 и 2020 годов;</w:t>
      </w:r>
    </w:p>
    <w:p w:rsidR="009F27CC" w:rsidRPr="009F27CC" w:rsidRDefault="009F27CC" w:rsidP="009F27CC">
      <w:pPr>
        <w:ind w:firstLine="540"/>
        <w:jc w:val="both"/>
        <w:rPr>
          <w:rFonts w:ascii="Times New Roman" w:hAnsi="Times New Roman" w:cs="Times New Roman"/>
          <w:b/>
          <w:bCs/>
          <w:sz w:val="24"/>
          <w:szCs w:val="24"/>
        </w:rPr>
      </w:pPr>
      <w:r w:rsidRPr="009F27CC">
        <w:rPr>
          <w:rFonts w:ascii="Times New Roman" w:hAnsi="Times New Roman" w:cs="Times New Roman"/>
          <w:sz w:val="24"/>
          <w:szCs w:val="24"/>
        </w:rPr>
        <w:t xml:space="preserve">3) в соответствии со статьей 184.1 Бюджетного кодекса Российской Федерации в составе расходов бюджета Захаровского сельского поселения предусмотрены условно </w:t>
      </w:r>
      <w:r w:rsidRPr="009F27CC">
        <w:rPr>
          <w:rFonts w:ascii="Times New Roman" w:hAnsi="Times New Roman" w:cs="Times New Roman"/>
          <w:sz w:val="24"/>
          <w:szCs w:val="24"/>
        </w:rPr>
        <w:lastRenderedPageBreak/>
        <w:t xml:space="preserve">утверждаемые расходы, которые составят в 2018 году не менее 2,5% от общего объема расходов 2018 года и в 2019 году не менее 5,0 % от общего объема расходов 2019 года. </w:t>
      </w:r>
    </w:p>
    <w:p w:rsidR="009F27CC" w:rsidRPr="009F27CC" w:rsidRDefault="009F27CC" w:rsidP="009F27CC">
      <w:pPr>
        <w:autoSpaceDE w:val="0"/>
        <w:ind w:firstLine="540"/>
        <w:rPr>
          <w:rFonts w:ascii="Times New Roman" w:hAnsi="Times New Roman" w:cs="Times New Roman"/>
          <w:sz w:val="24"/>
          <w:szCs w:val="24"/>
        </w:rPr>
      </w:pPr>
      <w:r w:rsidRPr="009F27CC">
        <w:rPr>
          <w:rFonts w:ascii="Times New Roman" w:hAnsi="Times New Roman" w:cs="Times New Roman"/>
          <w:sz w:val="24"/>
          <w:szCs w:val="24"/>
        </w:rPr>
        <w:t>Объемы бюджетных ассигнований могут быть уточнены на сумму средств, передаваемых из вышестоящих бюджетов, и в связи с передачей полномочий.</w:t>
      </w:r>
    </w:p>
    <w:p w:rsidR="009F27CC" w:rsidRPr="009F27CC" w:rsidRDefault="009F27CC" w:rsidP="009F27CC">
      <w:pPr>
        <w:jc w:val="both"/>
        <w:rPr>
          <w:rFonts w:ascii="Times New Roman" w:hAnsi="Times New Roman" w:cs="Times New Roman"/>
          <w:sz w:val="24"/>
          <w:szCs w:val="24"/>
        </w:rPr>
      </w:pPr>
      <w:r w:rsidRPr="009F27CC">
        <w:rPr>
          <w:rFonts w:ascii="Times New Roman" w:hAnsi="Times New Roman" w:cs="Times New Roman"/>
          <w:sz w:val="24"/>
          <w:szCs w:val="24"/>
        </w:rPr>
        <w:t xml:space="preserve">       </w:t>
      </w:r>
    </w:p>
    <w:p w:rsidR="009F27CC" w:rsidRPr="009F27CC" w:rsidRDefault="009F27CC" w:rsidP="009F27CC">
      <w:pPr>
        <w:jc w:val="both"/>
        <w:rPr>
          <w:rFonts w:ascii="Times New Roman" w:hAnsi="Times New Roman" w:cs="Times New Roman"/>
          <w:sz w:val="24"/>
          <w:szCs w:val="24"/>
        </w:rPr>
      </w:pPr>
    </w:p>
    <w:sectPr w:rsidR="009F27CC" w:rsidRPr="009F27CC" w:rsidSect="006C4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sz w:val="28"/>
        <w:szCs w:val="28"/>
        <w:shd w:val="clear" w:color="auto" w:fill="83CAFF"/>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EF7BD4"/>
    <w:rsid w:val="006C4ACF"/>
    <w:rsid w:val="0073714D"/>
    <w:rsid w:val="009F27CC"/>
    <w:rsid w:val="00E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7BD4"/>
    <w:pPr>
      <w:spacing w:after="0" w:line="240" w:lineRule="auto"/>
    </w:pPr>
    <w:rPr>
      <w:rFonts w:ascii="Calibri" w:eastAsia="Calibri" w:hAnsi="Calibri" w:cs="Times New Roman"/>
      <w:lang w:eastAsia="en-US"/>
    </w:rPr>
  </w:style>
  <w:style w:type="paragraph" w:styleId="a4">
    <w:name w:val="Body Text"/>
    <w:basedOn w:val="a"/>
    <w:link w:val="a5"/>
    <w:semiHidden/>
    <w:unhideWhenUsed/>
    <w:rsid w:val="009F27CC"/>
    <w:pPr>
      <w:spacing w:after="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semiHidden/>
    <w:rsid w:val="009F27CC"/>
    <w:rPr>
      <w:rFonts w:ascii="Times New Roman" w:eastAsia="Times New Roman" w:hAnsi="Times New Roman" w:cs="Times New Roman"/>
      <w:sz w:val="24"/>
      <w:szCs w:val="20"/>
      <w:lang w:eastAsia="ar-SA"/>
    </w:rPr>
  </w:style>
  <w:style w:type="paragraph" w:styleId="a6">
    <w:name w:val="Body Text Indent"/>
    <w:basedOn w:val="a"/>
    <w:link w:val="a7"/>
    <w:semiHidden/>
    <w:unhideWhenUsed/>
    <w:rsid w:val="009F27CC"/>
    <w:pPr>
      <w:spacing w:after="0" w:line="360" w:lineRule="auto"/>
      <w:ind w:firstLine="709"/>
      <w:jc w:val="both"/>
    </w:pPr>
    <w:rPr>
      <w:rFonts w:ascii="Times New Roman" w:eastAsia="Times New Roman" w:hAnsi="Times New Roman" w:cs="Times New Roman"/>
      <w:sz w:val="28"/>
      <w:szCs w:val="20"/>
      <w:lang w:eastAsia="ar-SA"/>
    </w:rPr>
  </w:style>
  <w:style w:type="character" w:customStyle="1" w:styleId="a7">
    <w:name w:val="Основной текст с отступом Знак"/>
    <w:basedOn w:val="a0"/>
    <w:link w:val="a6"/>
    <w:semiHidden/>
    <w:rsid w:val="009F27CC"/>
    <w:rPr>
      <w:rFonts w:ascii="Times New Roman" w:eastAsia="Times New Roman" w:hAnsi="Times New Roman" w:cs="Times New Roman"/>
      <w:sz w:val="28"/>
      <w:szCs w:val="20"/>
      <w:lang w:eastAsia="ar-SA"/>
    </w:rPr>
  </w:style>
  <w:style w:type="paragraph" w:customStyle="1" w:styleId="ConsPlusNormal">
    <w:name w:val="ConsPlusNormal"/>
    <w:rsid w:val="009F27C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
    <w:name w:val="Текст2"/>
    <w:basedOn w:val="a"/>
    <w:rsid w:val="009F27CC"/>
    <w:pPr>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392654687">
      <w:bodyDiv w:val="1"/>
      <w:marLeft w:val="0"/>
      <w:marRight w:val="0"/>
      <w:marTop w:val="0"/>
      <w:marBottom w:val="0"/>
      <w:divBdr>
        <w:top w:val="none" w:sz="0" w:space="0" w:color="auto"/>
        <w:left w:val="none" w:sz="0" w:space="0" w:color="auto"/>
        <w:bottom w:val="none" w:sz="0" w:space="0" w:color="auto"/>
        <w:right w:val="none" w:sz="0" w:space="0" w:color="auto"/>
      </w:divBdr>
    </w:div>
    <w:div w:id="15280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3495</Words>
  <Characters>19928</Characters>
  <Application>Microsoft Office Word</Application>
  <DocSecurity>0</DocSecurity>
  <Lines>166</Lines>
  <Paragraphs>46</Paragraphs>
  <ScaleCrop>false</ScaleCrop>
  <Company>Microsoft</Company>
  <LinksUpToDate>false</LinksUpToDate>
  <CharactersWithSpaces>23377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2018-10-31T12:24:00Z</dcterms:created>
  <dcterms:modified xsi:type="dcterms:W3CDTF">2018-11-01T07:08:00Z</dcterms:modified>
</cp:coreProperties>
</file>