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C8" w:rsidRDefault="00564BC8" w:rsidP="00564B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ЗАХАРОВСКОГО </w:t>
      </w:r>
      <w:r>
        <w:rPr>
          <w:rFonts w:ascii="Times New Roman" w:hAnsi="Times New Roman"/>
          <w:b/>
          <w:sz w:val="28"/>
          <w:szCs w:val="28"/>
        </w:rPr>
        <w:br/>
        <w:t>СЕЛЬСКОГО ПОСЕЛЕНИЯ</w:t>
      </w:r>
    </w:p>
    <w:p w:rsidR="00564BC8" w:rsidRDefault="00564BC8" w:rsidP="00564B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bookmarkStart w:id="0" w:name="_GoBack"/>
      <w:bookmarkEnd w:id="0"/>
    </w:p>
    <w:p w:rsidR="00564BC8" w:rsidRDefault="00564BC8" w:rsidP="00564BC8">
      <w:pPr>
        <w:pStyle w:val="a4"/>
        <w:pBdr>
          <w:bottom w:val="single" w:sz="12" w:space="1" w:color="auto"/>
        </w:pBd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564BC8" w:rsidRDefault="00564BC8" w:rsidP="00564BC8">
      <w:pPr>
        <w:pStyle w:val="1"/>
        <w:ind w:left="284" w:right="617" w:firstLine="42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4BC8" w:rsidRDefault="004A438B" w:rsidP="00564BC8">
      <w:pPr>
        <w:ind w:left="284" w:right="617" w:firstLine="425"/>
      </w:pPr>
      <w:r>
        <w:t xml:space="preserve"> </w:t>
      </w:r>
    </w:p>
    <w:p w:rsidR="004A438B" w:rsidRDefault="006440BC" w:rsidP="00564BC8">
      <w:pPr>
        <w:spacing w:after="0" w:line="240" w:lineRule="auto"/>
        <w:ind w:left="426"/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>09</w:t>
      </w:r>
      <w:r w:rsidR="004A438B"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>.1</w:t>
      </w:r>
      <w:r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>2</w:t>
      </w:r>
      <w:r w:rsidR="004A438B"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>.2016 г.                                                                                    №</w:t>
      </w:r>
      <w:r w:rsidR="00231724"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>81</w:t>
      </w:r>
    </w:p>
    <w:p w:rsidR="00564BC8" w:rsidRDefault="00564BC8" w:rsidP="00564BC8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w w:val="109"/>
          <w:sz w:val="24"/>
          <w:szCs w:val="24"/>
          <w:shd w:val="clear" w:color="auto" w:fill="FEFFFE"/>
          <w:lang w:bidi="he-IL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мерах пожарной безопасности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br/>
        <w:t xml:space="preserve">в осенне-зимний период </w:t>
      </w:r>
    </w:p>
    <w:p w:rsidR="00564BC8" w:rsidRDefault="00564BC8" w:rsidP="00564BC8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01 ноября 2016 года </w:t>
      </w:r>
    </w:p>
    <w:p w:rsidR="00564BC8" w:rsidRDefault="00564BC8" w:rsidP="00564BC8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по 29 марта 2017 года </w:t>
      </w:r>
    </w:p>
    <w:p w:rsidR="00564BC8" w:rsidRDefault="00564BC8" w:rsidP="00564BC8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</w:p>
    <w:p w:rsidR="00564BC8" w:rsidRDefault="00564BC8" w:rsidP="00564BC8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          Во исполнение Федерального закона от 21 декабря 1994 г. NQ 69-ФЗ «О пожарной безопасности»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Закона Волгоградской области от 28 апреля 2006 г. NQ 1220-0Д «О пожарной безопасности»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постановления Правительства Российской Федерации от 25 апреля 2012 года NQ 390 «О противопожарном режиме», постановления администрации Клетского муниципального района от 20.10.2016 г. № 703 «О мерах пожарной безопасности в осеннее - зимний период с 01 ноября 2016 года по 29 марта 2017 года»,  а так же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целях защиты жизни и здоровья граждан, муниципального имущества и жилищного фонда, организации своевременного тушения пожаров:</w:t>
      </w:r>
    </w:p>
    <w:p w:rsidR="00564BC8" w:rsidRDefault="00564BC8" w:rsidP="00564BC8">
      <w:pPr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 в л 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: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Принять меры по реализации полномочий по обеспечению первичных мер пожарной безопасности в границах подведом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твенных территорий. 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Довести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до жителей информацию</w:t>
      </w:r>
      <w:r>
        <w:rPr>
          <w:rFonts w:ascii="Times New Roman" w:hAnsi="Times New Roman"/>
          <w:color w:val="B4B7BD"/>
          <w:sz w:val="24"/>
          <w:szCs w:val="24"/>
          <w:shd w:val="clear" w:color="auto" w:fill="FEFFFE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 необходимости очистки дымоходов от сажи, побелки на чердаках труб и стен, в которых проходят дымовые каналы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недопустимости эксплуатации неисправных печей и неисправного бытового 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э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лектрообор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дован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я и других теплогенерирующи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устройств.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Согласовать с 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ководителями хозяйствующих субъек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ов перечень приспособленной техники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используемой для пожаро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шения</w:t>
      </w:r>
      <w:r>
        <w:rPr>
          <w:rFonts w:ascii="Times New Roman" w:hAnsi="Times New Roman"/>
          <w:color w:val="77777E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Определить перечень тяжелой техники для подводки к мест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у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пожара пожарной и приспособленной техники в условиях снежных заносов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Оборудовать водонапорные башни приспособлениями для отбора воды пожарной техникой. 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Создать комиссии по проверке противопожарного состояния домовладений. 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Вз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ять на учет неблагополучные семьи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места проживания пенсионеров </w:t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инвалидов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посещение на дому указанной категории населения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Провести  собрания (сходы) населения по вопросам обеспечения пожарной безопасности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. 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Провести очи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тку подведомственных территорий в пределах противопожарных расстоян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й между зданиями и сооружениями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также участков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прилегающих к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lastRenderedPageBreak/>
        <w:t>жилым домам и иным постройкам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т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горючих отходов (мусора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опавши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листьев, сухой травы и др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провести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противопожарные ин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труктажи с собс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венниками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нанимателями и арендодателями жилых помещений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. 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Через имеющиеся средства массовой информации доводить до жителей информацию по вопросам обеспечения пожарной безопасности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соблюдению правил пожарной безопасности при эксплуатации печей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други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теплогенерирующих устройс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 и бытового электрооборудования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Запретить использование противопожарных разрывов между зданиями и </w:t>
      </w:r>
      <w:r>
        <w:rPr>
          <w:rFonts w:ascii="Times New Roman" w:hAnsi="Times New Roman"/>
          <w:color w:val="B4B7BD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сооружениями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пожарных проездов и подъездов к зданиям и пожарным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под складирование материалов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оборудования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 для стоянки (парковки) транспорта</w:t>
      </w:r>
      <w:r>
        <w:rPr>
          <w:rFonts w:ascii="Times New Roman" w:hAnsi="Times New Roman"/>
          <w:color w:val="77777E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размещение скирд (стогов) грубых кормов и других горючих материалов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том числе и под воздушными линиями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br/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э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лектропередач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Сообщать в подразделения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г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уд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арственной противопожарной</w:t>
      </w:r>
      <w:r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сл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жбы о 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в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ыходе из строя имеющейся вые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дной те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х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ники и принимать меры по проведению ремонта в кратчайшие сроки.</w:t>
      </w:r>
      <w:r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 xml:space="preserve"> 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 зимний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е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од 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п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оводи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ь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очис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у 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от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сне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га 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ьд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а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г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под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ъездов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 зданиям, сооружениям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, </w:t>
      </w:r>
      <w:proofErr w:type="spellStart"/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водоис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очн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кам</w:t>
      </w:r>
      <w:proofErr w:type="spellEnd"/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колодцам пожарных гидран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используемых для целей пожаротушения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Организовать проверку состояния и рабо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оспособнос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 си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стем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оповещения людей при пожаре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.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 случае 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х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удшения обстановки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пожарами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танавливать особы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й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противопожарный режим на подведомственных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те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рритория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х.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На период проведения праздничны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мероприят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й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вязан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ных 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новогодними праздниками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сос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авить графики деж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рств и органи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ова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ть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дежурство ответс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венных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иц в органа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местного самоуправления </w:t>
      </w:r>
      <w:r w:rsidR="004A438B"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Захаров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ского сельского поселения.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Составить списки мест проведения пра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дничных мероприя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ий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информацией об ответс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венном лице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количестве участвующи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х. 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Рекомендовать руководителям организаций, независимо от организационно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-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правовых форм собственности, предпринимателям без образования юридического лица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гражданам Российской Федерации в пределах предоставленных полномочий: </w:t>
      </w:r>
    </w:p>
    <w:p w:rsidR="00564BC8" w:rsidRDefault="00564BC8" w:rsidP="00564BC8">
      <w:pPr>
        <w:pStyle w:val="a5"/>
        <w:numPr>
          <w:ilvl w:val="1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принять меры по обеспечению пожарной безопасности на подведомственной территории, жилом фонде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людей </w:t>
      </w:r>
      <w:r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>'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на пожарах. 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Настоящее постановление вступает в силу с момента его подписания и подлежит опубликованию на сайте администрации </w:t>
      </w:r>
      <w:r w:rsidR="004A438B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Захаров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ского сельского поселения.</w:t>
      </w:r>
    </w:p>
    <w:p w:rsidR="00564BC8" w:rsidRDefault="00564BC8" w:rsidP="00564BC8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Контроль исполнения постановления возложить на специалиста администрации Захаровского сельского поселения  Сомова Ф. А.</w:t>
      </w:r>
    </w:p>
    <w:p w:rsidR="00564BC8" w:rsidRDefault="00564BC8" w:rsidP="00564BC8">
      <w:pPr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</w:p>
    <w:p w:rsidR="00564BC8" w:rsidRDefault="00564BC8" w:rsidP="00564BC8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и.о. главы Захаровского </w:t>
      </w:r>
    </w:p>
    <w:p w:rsidR="00564BC8" w:rsidRDefault="00564BC8" w:rsidP="00564BC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сельского поселения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 xml:space="preserve">О.С.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Манойлина</w:t>
      </w:r>
      <w:proofErr w:type="spellEnd"/>
    </w:p>
    <w:p w:rsidR="007E5C6B" w:rsidRDefault="007E5C6B"/>
    <w:sectPr w:rsidR="007E5C6B" w:rsidSect="007E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389"/>
    <w:multiLevelType w:val="hybridMultilevel"/>
    <w:tmpl w:val="95D4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4BC8"/>
    <w:rsid w:val="00231724"/>
    <w:rsid w:val="002B2BB0"/>
    <w:rsid w:val="0036445E"/>
    <w:rsid w:val="004A438B"/>
    <w:rsid w:val="00564BC8"/>
    <w:rsid w:val="00612853"/>
    <w:rsid w:val="006440BC"/>
    <w:rsid w:val="007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4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B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64BC8"/>
  </w:style>
  <w:style w:type="paragraph" w:styleId="a4">
    <w:name w:val="No Spacing"/>
    <w:link w:val="a3"/>
    <w:uiPriority w:val="1"/>
    <w:qFormat/>
    <w:rsid w:val="00564B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2016-11-08T07:41:00Z</dcterms:created>
  <dcterms:modified xsi:type="dcterms:W3CDTF">2016-12-12T06:42:00Z</dcterms:modified>
</cp:coreProperties>
</file>