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D0F" w:rsidRPr="006B5D0F" w:rsidRDefault="006B5D0F" w:rsidP="006B5D0F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 w:rsidRPr="006B5D0F"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 w:rsidRPr="006B5D0F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6B5D0F"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6B5D0F" w:rsidRPr="006B5D0F" w:rsidRDefault="006B5D0F" w:rsidP="006B5D0F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 w:rsidRPr="006B5D0F"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 w:rsidRPr="006B5D0F"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 w:rsidRPr="006B5D0F"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B5D0F"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6B5D0F" w:rsidRPr="006B5D0F" w:rsidRDefault="006B5D0F" w:rsidP="006B5D0F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 w:rsidRPr="006B5D0F"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6B5D0F" w:rsidRPr="006B5D0F" w:rsidRDefault="006B5D0F" w:rsidP="006B5D0F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6B5D0F"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6B5D0F" w:rsidRPr="006B5D0F" w:rsidRDefault="006B5D0F" w:rsidP="006B5D0F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6B5D0F"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 w:rsidRPr="006B5D0F"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6B5D0F" w:rsidRPr="006B5D0F" w:rsidRDefault="006B5D0F" w:rsidP="006B5D0F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 w:rsidRPr="006B5D0F">
        <w:rPr>
          <w:rFonts w:ascii="Times New Roman" w:eastAsia="Arial Unicode MS" w:hAnsi="Times New Roman" w:cs="Times New Roman"/>
          <w:sz w:val="24"/>
          <w:szCs w:val="24"/>
        </w:rPr>
        <w:t xml:space="preserve">Я, </w:t>
      </w:r>
      <w:r w:rsidRPr="006B5D0F">
        <w:rPr>
          <w:rFonts w:ascii="Times New Roman" w:eastAsia="Arial Unicode MS" w:hAnsi="Times New Roman" w:cs="Times New Roman"/>
          <w:sz w:val="24"/>
          <w:szCs w:val="24"/>
          <w:u w:val="single"/>
        </w:rPr>
        <w:t>Куликова Ирина Викторовна</w:t>
      </w:r>
      <w:r w:rsidRPr="006B5D0F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6B5D0F" w:rsidRPr="006B5D0F" w:rsidRDefault="006B5D0F" w:rsidP="006B5D0F">
      <w:pPr>
        <w:pStyle w:val="a3"/>
        <w:rPr>
          <w:rFonts w:ascii="Times New Roman" w:hAnsi="Times New Roman" w:cs="Times New Roman"/>
          <w:sz w:val="16"/>
          <w:szCs w:val="16"/>
        </w:rPr>
      </w:pPr>
      <w:r w:rsidRPr="006B5D0F">
        <w:rPr>
          <w:rStyle w:val="610pt"/>
          <w:rFonts w:hint="eastAsia"/>
          <w:i w:val="0"/>
          <w:iCs w:val="0"/>
          <w:sz w:val="16"/>
          <w:szCs w:val="16"/>
        </w:rPr>
        <w:tab/>
      </w:r>
    </w:p>
    <w:p w:rsidR="006B5D0F" w:rsidRDefault="006B5D0F" w:rsidP="006B5D0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6B5D0F" w:rsidRDefault="006B5D0F" w:rsidP="006B5D0F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6B5D0F" w:rsidRDefault="006B5D0F" w:rsidP="006B5D0F">
      <w:pPr>
        <w:pStyle w:val="50"/>
        <w:shd w:val="clear" w:color="auto" w:fill="auto"/>
        <w:spacing w:after="159" w:line="163" w:lineRule="exact"/>
        <w:ind w:left="40" w:right="820"/>
        <w:jc w:val="left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Дирктор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МКУК и БО «Досуг» Захаровского сельского поселения</w:t>
      </w:r>
    </w:p>
    <w:p w:rsidR="006B5D0F" w:rsidRDefault="006B5D0F" w:rsidP="006B5D0F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6B5D0F" w:rsidRDefault="006B5D0F" w:rsidP="006B5D0F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6B5D0F" w:rsidRDefault="006B5D0F" w:rsidP="006B5D0F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Гвардейский</w:t>
      </w:r>
    </w:p>
    <w:p w:rsidR="006B5D0F" w:rsidRDefault="006B5D0F" w:rsidP="006B5D0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>ообщаю сведения о доходах, расходах своих супруги (супруга), несовершеннолетнего ребенка (нужное подчеркнуть)</w:t>
      </w:r>
    </w:p>
    <w:p w:rsidR="006B5D0F" w:rsidRDefault="006B5D0F" w:rsidP="006B5D0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6B5D0F" w:rsidRDefault="006B5D0F" w:rsidP="006B5D0F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6B5D0F" w:rsidRDefault="006B5D0F" w:rsidP="006B5D0F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u w:val="single"/>
        </w:rPr>
        <w:t>Куликовой Ирине Викторовне</w:t>
      </w:r>
    </w:p>
    <w:p w:rsidR="006B5D0F" w:rsidRPr="006B5D0F" w:rsidRDefault="006B5D0F" w:rsidP="006B5D0F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 w:rsidRPr="006B5D0F"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 w:rsidRPr="006B5D0F"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 w:rsidRPr="006B5D0F"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6B5D0F" w:rsidRPr="006B5D0F" w:rsidRDefault="006B5D0F" w:rsidP="006B5D0F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6B5D0F"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6B5D0F" w:rsidRPr="006B5D0F" w:rsidRDefault="006B5D0F" w:rsidP="006B5D0F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 w:rsidRPr="006B5D0F"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6B5D0F" w:rsidTr="006B5D0F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6B5D0F" w:rsidTr="006B5D0F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5D0F" w:rsidTr="006B5D0F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206733.41</w:t>
            </w:r>
          </w:p>
        </w:tc>
      </w:tr>
      <w:tr w:rsidR="006B5D0F" w:rsidTr="006B5D0F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5D0F" w:rsidTr="006B5D0F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5D0F" w:rsidTr="006B5D0F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</w:tr>
      <w:tr w:rsidR="006B5D0F" w:rsidTr="006B5D0F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5D0F" w:rsidTr="006B5D0F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1) Социальное пособие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па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земли с/х назначения)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7248.00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11861.00</w:t>
            </w:r>
          </w:p>
        </w:tc>
      </w:tr>
      <w:tr w:rsidR="006B5D0F" w:rsidTr="006B5D0F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225842.48</w:t>
            </w:r>
          </w:p>
        </w:tc>
      </w:tr>
    </w:tbl>
    <w:p w:rsidR="006B5D0F" w:rsidRPr="006B5D0F" w:rsidRDefault="006B5D0F" w:rsidP="006B5D0F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6B5D0F"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6B5D0F" w:rsidTr="006B5D0F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B5D0F" w:rsidTr="006B5D0F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6B5D0F" w:rsidRDefault="006B5D0F" w:rsidP="006B5D0F">
      <w:pPr>
        <w:spacing w:line="120" w:lineRule="exact"/>
        <w:rPr>
          <w:rFonts w:ascii="Times New Roman" w:hAnsi="Times New Roman" w:cs="Times New Roman"/>
        </w:rPr>
      </w:pPr>
    </w:p>
    <w:p w:rsidR="006B5D0F" w:rsidRPr="006B5D0F" w:rsidRDefault="006B5D0F" w:rsidP="006B5D0F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 w:rsidRPr="006B5D0F"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 w:rsidRPr="006B5D0F">
        <w:rPr>
          <w:rStyle w:val="1pt"/>
          <w:rFonts w:ascii="Times New Roman" w:hAnsi="Times New Roman" w:cs="Times New Roman"/>
          <w:sz w:val="24"/>
          <w:szCs w:val="24"/>
        </w:rPr>
        <w:t>3.1.</w:t>
      </w:r>
      <w:r w:rsidRPr="006B5D0F"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6B5D0F" w:rsidTr="006B5D0F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6B5D0F" w:rsidTr="006B5D0F">
        <w:trPr>
          <w:trHeight w:val="4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1)с/х назначение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/1170доля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границах Захаровского сельского поселения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26164.6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АОЗТ «</w:t>
            </w:r>
            <w:proofErr w:type="spellStart"/>
            <w:r>
              <w:rPr>
                <w:rFonts w:ascii="Times New Roman" w:hAnsi="Times New Roman" w:cs="Times New Roman"/>
              </w:rPr>
              <w:t>Пролеткультура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B5D0F" w:rsidTr="006B5D0F">
        <w:trPr>
          <w:trHeight w:val="11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дома, дачи: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Гвардейский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Материнский капитал</w:t>
            </w:r>
          </w:p>
        </w:tc>
      </w:tr>
      <w:tr w:rsidR="006B5D0F" w:rsidTr="006B5D0F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90"/>
              <w:shd w:val="clear" w:color="auto" w:fill="auto"/>
              <w:spacing w:line="240" w:lineRule="auto"/>
              <w:ind w:left="2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</w:p>
        </w:tc>
      </w:tr>
      <w:tr w:rsidR="006B5D0F" w:rsidTr="006B5D0F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Default="006B5D0F" w:rsidP="006B5D0F">
      <w:pPr>
        <w:spacing w:line="180" w:lineRule="exact"/>
        <w:rPr>
          <w:rFonts w:ascii="Times New Roman" w:hAnsi="Times New Roman" w:cs="Times New Roman"/>
        </w:rPr>
      </w:pPr>
    </w:p>
    <w:p w:rsidR="006B5D0F" w:rsidRP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B5D0F">
        <w:rPr>
          <w:rStyle w:val="1pt"/>
          <w:rFonts w:ascii="Times New Roman" w:hAnsi="Times New Roman" w:cs="Times New Roman"/>
          <w:sz w:val="24"/>
          <w:szCs w:val="24"/>
        </w:rPr>
        <w:t>3.2.</w:t>
      </w:r>
      <w:r w:rsidRPr="006B5D0F"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6B5D0F" w:rsidTr="006B5D0F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5D0F" w:rsidTr="006B5D0F">
        <w:trPr>
          <w:trHeight w:val="6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1)МАТИЗ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  <w:p w:rsidR="006B5D0F" w:rsidRDefault="006B5D0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Суровинский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МРЭО</w:t>
            </w:r>
          </w:p>
        </w:tc>
      </w:tr>
      <w:tr w:rsidR="006B5D0F" w:rsidTr="006B5D0F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Сельскохозяйственная техника: 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</w:p>
          <w:p w:rsidR="006B5D0F" w:rsidRDefault="006B5D0F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P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B5D0F"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6B5D0F" w:rsidRDefault="006B5D0F" w:rsidP="006B5D0F">
      <w:pPr>
        <w:rPr>
          <w:rFonts w:ascii="Times New Roman" w:hAnsi="Times New Roman" w:cs="Times New Roman"/>
        </w:rPr>
      </w:pPr>
    </w:p>
    <w:p w:rsidR="006B5D0F" w:rsidRDefault="006B5D0F" w:rsidP="006B5D0F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6B5D0F" w:rsidTr="006B5D0F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</w:rPr>
              <w:t>поступивших</w:t>
            </w:r>
            <w:proofErr w:type="gramEnd"/>
          </w:p>
        </w:tc>
      </w:tr>
      <w:tr w:rsidR="006B5D0F" w:rsidTr="006B5D0F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</w:rPr>
              <w:t>денежных</w:t>
            </w:r>
            <w:proofErr w:type="gramEnd"/>
          </w:p>
        </w:tc>
      </w:tr>
      <w:tr w:rsidR="006B5D0F" w:rsidTr="006B5D0F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(руб.)</w:t>
            </w:r>
          </w:p>
        </w:tc>
      </w:tr>
      <w:tr w:rsidR="006B5D0F" w:rsidTr="006B5D0F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5D0F" w:rsidTr="006B5D0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8621/00437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Сбербанка 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14.01.2013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153.42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22007.00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России»8621/0440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Сбербанка 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</w:tr>
    </w:tbl>
    <w:p w:rsid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6B5D0F" w:rsidTr="006B5D0F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P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B5D0F">
        <w:rPr>
          <w:rStyle w:val="1pt"/>
          <w:rFonts w:ascii="Times New Roman" w:hAnsi="Times New Roman" w:cs="Times New Roman"/>
          <w:sz w:val="24"/>
          <w:szCs w:val="24"/>
        </w:rPr>
        <w:t>5.2.</w:t>
      </w:r>
      <w:r w:rsidRPr="006B5D0F"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6B5D0F" w:rsidRDefault="006B5D0F" w:rsidP="006B5D0F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6B5D0F" w:rsidTr="006B5D0F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6B5D0F" w:rsidRDefault="006B5D0F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Default="006B5D0F" w:rsidP="006B5D0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6B5D0F" w:rsidRDefault="006B5D0F" w:rsidP="006B5D0F">
      <w:pPr>
        <w:pStyle w:val="a3"/>
        <w:rPr>
          <w:rFonts w:ascii="Times New Roman" w:hAnsi="Times New Roman" w:cs="Times New Roman"/>
        </w:rPr>
      </w:pPr>
    </w:p>
    <w:p w:rsidR="006B5D0F" w:rsidRDefault="006B5D0F" w:rsidP="006B5D0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6B5D0F" w:rsidRDefault="006B5D0F" w:rsidP="006B5D0F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6B5D0F" w:rsidTr="006B5D0F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Pr="006B5D0F" w:rsidRDefault="006B5D0F" w:rsidP="006B5D0F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B5D0F">
        <w:rPr>
          <w:rStyle w:val="1pt"/>
          <w:rFonts w:ascii="Times New Roman" w:hAnsi="Times New Roman" w:cs="Times New Roman"/>
          <w:sz w:val="24"/>
          <w:szCs w:val="24"/>
        </w:rPr>
        <w:t>6.2.</w:t>
      </w:r>
      <w:r w:rsidRPr="006B5D0F"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p w:rsidR="006B5D0F" w:rsidRDefault="006B5D0F" w:rsidP="006B5D0F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6B5D0F" w:rsidTr="006B5D0F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B5D0F" w:rsidRDefault="006B5D0F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6B5D0F" w:rsidRDefault="006B5D0F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6B5D0F" w:rsidTr="006B5D0F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5D0F" w:rsidTr="006B5D0F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5D0F" w:rsidRDefault="006B5D0F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D0F" w:rsidRDefault="006B5D0F">
            <w:pPr>
              <w:rPr>
                <w:rFonts w:ascii="Times New Roman" w:hAnsi="Times New Roman" w:cs="Times New Roman"/>
              </w:rPr>
            </w:pPr>
          </w:p>
        </w:tc>
      </w:tr>
    </w:tbl>
    <w:p w:rsidR="006B5D0F" w:rsidRPr="006B5D0F" w:rsidRDefault="006B5D0F" w:rsidP="006B5D0F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 w:rsidRPr="006B5D0F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6B5D0F" w:rsidRPr="006B5D0F" w:rsidRDefault="006B5D0F" w:rsidP="006B5D0F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 w:rsidRPr="006B5D0F">
        <w:rPr>
          <w:rFonts w:ascii="Times New Roman" w:hAnsi="Times New Roman" w:cs="Times New Roman"/>
          <w:sz w:val="24"/>
          <w:szCs w:val="24"/>
          <w:u w:val="single"/>
        </w:rPr>
        <w:t>"23</w:t>
      </w:r>
      <w:r w:rsidRPr="006B5D0F"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 w:rsidRPr="006B5D0F"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Куликова Ирина Викторовна</w:t>
      </w:r>
      <w:r w:rsidRPr="006B5D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B5D0F" w:rsidRPr="006B5D0F" w:rsidRDefault="006B5D0F" w:rsidP="006B5D0F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 w:rsidRPr="006B5D0F"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6B5D0F" w:rsidRPr="006B5D0F" w:rsidRDefault="006B5D0F" w:rsidP="006B5D0F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 w:rsidRPr="006B5D0F"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6B5D0F" w:rsidRDefault="006B5D0F" w:rsidP="006B5D0F">
      <w:pPr>
        <w:pStyle w:val="40"/>
        <w:shd w:val="clear" w:color="auto" w:fill="auto"/>
        <w:spacing w:before="0" w:line="190" w:lineRule="exact"/>
        <w:ind w:left="1940"/>
        <w:jc w:val="center"/>
        <w:rPr>
          <w:rFonts w:hint="eastAsia"/>
          <w:b/>
          <w:sz w:val="16"/>
          <w:szCs w:val="16"/>
        </w:rPr>
      </w:pPr>
      <w:r w:rsidRPr="006B5D0F"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 w:rsidRPr="006B5D0F"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</w:t>
      </w:r>
      <w:r>
        <w:rPr>
          <w:rFonts w:ascii="Times New Roman" w:hAnsi="Times New Roman" w:cs="Times New Roman"/>
          <w:sz w:val="16"/>
          <w:szCs w:val="16"/>
        </w:rPr>
        <w:t>у</w:t>
      </w:r>
      <w:r w:rsidRPr="006B5D0F">
        <w:rPr>
          <w:rFonts w:hint="eastAsia"/>
          <w:sz w:val="16"/>
          <w:szCs w:val="16"/>
        </w:rPr>
        <w:t>)</w:t>
      </w:r>
    </w:p>
    <w:p w:rsidR="00F84583" w:rsidRDefault="00F84583"/>
    <w:sectPr w:rsidR="00F84583" w:rsidSect="006B5D0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B5D0F"/>
    <w:rsid w:val="00460FF5"/>
    <w:rsid w:val="006B5D0F"/>
    <w:rsid w:val="007E20BC"/>
    <w:rsid w:val="00B31696"/>
    <w:rsid w:val="00C332A4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D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6B5D0F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5D0F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6B5D0F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5D0F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6B5D0F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B5D0F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6B5D0F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6B5D0F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6B5D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B5D0F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6B5D0F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6B5D0F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6B5D0F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B5D0F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9">
    <w:name w:val="Основной текст (9)_"/>
    <w:basedOn w:val="a0"/>
    <w:link w:val="90"/>
    <w:locked/>
    <w:rsid w:val="006B5D0F"/>
    <w:rPr>
      <w:sz w:val="12"/>
      <w:szCs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B5D0F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2"/>
      <w:szCs w:val="12"/>
      <w:lang w:eastAsia="en-US"/>
    </w:rPr>
  </w:style>
  <w:style w:type="character" w:customStyle="1" w:styleId="12">
    <w:name w:val="Основной текст (12)_"/>
    <w:basedOn w:val="a0"/>
    <w:link w:val="120"/>
    <w:locked/>
    <w:rsid w:val="006B5D0F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B5D0F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6B5D0F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6B5D0F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6B5D0F"/>
    <w:rPr>
      <w:spacing w:val="20"/>
    </w:rPr>
  </w:style>
  <w:style w:type="character" w:customStyle="1" w:styleId="40pt">
    <w:name w:val="Основной текст (4) + Интервал 0 pt"/>
    <w:basedOn w:val="4"/>
    <w:rsid w:val="006B5D0F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756</Words>
  <Characters>4314</Characters>
  <Application>Microsoft Office Word</Application>
  <DocSecurity>0</DocSecurity>
  <Lines>35</Lines>
  <Paragraphs>10</Paragraphs>
  <ScaleCrop>false</ScaleCrop>
  <Company>Microsoft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2</cp:revision>
  <dcterms:created xsi:type="dcterms:W3CDTF">2015-04-17T13:23:00Z</dcterms:created>
  <dcterms:modified xsi:type="dcterms:W3CDTF">2015-04-17T13:25:00Z</dcterms:modified>
</cp:coreProperties>
</file>