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B2" w:rsidRPr="00A34A6B" w:rsidRDefault="00217AB2" w:rsidP="00F917E2">
      <w:pPr>
        <w:spacing w:line="276" w:lineRule="auto"/>
        <w:ind w:right="20"/>
        <w:jc w:val="center"/>
        <w:rPr>
          <w:rFonts w:ascii="Century Gothic" w:hAnsi="Century Gothic" w:cs="Arial"/>
          <w:sz w:val="32"/>
          <w:szCs w:val="32"/>
        </w:rPr>
      </w:pPr>
      <w:r w:rsidRPr="00A34A6B">
        <w:rPr>
          <w:rFonts w:ascii="Century Gothic" w:eastAsia="Gabriola" w:hAnsi="Century Gothic" w:cs="Arial"/>
          <w:b/>
          <w:bCs/>
          <w:noProof/>
          <w:color w:val="FFFFFF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114935</wp:posOffset>
            </wp:positionH>
            <wp:positionV relativeFrom="page">
              <wp:posOffset>125730</wp:posOffset>
            </wp:positionV>
            <wp:extent cx="7343775" cy="384937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384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674F" w:rsidRPr="00A34A6B">
        <w:rPr>
          <w:rFonts w:ascii="Century Gothic" w:eastAsia="Gabriola" w:hAnsi="Century Gothic" w:cs="Arial"/>
          <w:b/>
          <w:bCs/>
          <w:color w:val="FFFFFF"/>
          <w:sz w:val="32"/>
          <w:szCs w:val="32"/>
        </w:rPr>
        <w:t>КАК УВЕЛИЧИТЬ СВОЮ БУДУЩУЮ ПЕНСИЮ</w:t>
      </w:r>
    </w:p>
    <w:p w:rsidR="00217AB2" w:rsidRPr="00F917E2" w:rsidRDefault="00217AB2" w:rsidP="00F917E2">
      <w:pPr>
        <w:spacing w:line="276" w:lineRule="auto"/>
        <w:rPr>
          <w:rFonts w:ascii="Arial" w:hAnsi="Arial" w:cs="Arial"/>
          <w:sz w:val="24"/>
          <w:szCs w:val="24"/>
        </w:rPr>
      </w:pPr>
    </w:p>
    <w:p w:rsidR="00217AB2" w:rsidRPr="00F917E2" w:rsidRDefault="00217AB2" w:rsidP="00F917E2">
      <w:pPr>
        <w:spacing w:line="276" w:lineRule="auto"/>
        <w:rPr>
          <w:rFonts w:ascii="Arial" w:hAnsi="Arial" w:cs="Arial"/>
          <w:sz w:val="24"/>
          <w:szCs w:val="24"/>
        </w:rPr>
      </w:pPr>
    </w:p>
    <w:p w:rsidR="00217AB2" w:rsidRPr="00F917E2" w:rsidRDefault="00217AB2" w:rsidP="00F917E2">
      <w:pPr>
        <w:spacing w:line="276" w:lineRule="auto"/>
        <w:rPr>
          <w:rFonts w:ascii="Arial" w:hAnsi="Arial" w:cs="Arial"/>
          <w:sz w:val="24"/>
          <w:szCs w:val="24"/>
        </w:rPr>
      </w:pPr>
    </w:p>
    <w:p w:rsidR="00217AB2" w:rsidRPr="00F917E2" w:rsidRDefault="00217AB2" w:rsidP="00F917E2">
      <w:pPr>
        <w:spacing w:line="276" w:lineRule="auto"/>
        <w:rPr>
          <w:rFonts w:ascii="Arial" w:hAnsi="Arial" w:cs="Arial"/>
          <w:sz w:val="24"/>
          <w:szCs w:val="24"/>
        </w:rPr>
      </w:pPr>
    </w:p>
    <w:p w:rsidR="00835458" w:rsidRPr="004D37C1" w:rsidRDefault="00677732" w:rsidP="000A62E9">
      <w:pPr>
        <w:spacing w:line="276" w:lineRule="auto"/>
        <w:ind w:left="284"/>
        <w:jc w:val="both"/>
        <w:rPr>
          <w:rFonts w:ascii="Century Gothic" w:hAnsi="Century Gothic" w:cs="Arial"/>
          <w:b/>
          <w:bCs/>
          <w:color w:val="003F9A"/>
          <w:sz w:val="24"/>
          <w:szCs w:val="24"/>
        </w:rPr>
      </w:pPr>
      <w:r w:rsidRPr="004D37C1">
        <w:rPr>
          <w:rFonts w:ascii="Century Gothic" w:hAnsi="Century Gothic" w:cs="Arial"/>
          <w:b/>
          <w:bCs/>
          <w:color w:val="003F9A"/>
          <w:sz w:val="24"/>
          <w:szCs w:val="24"/>
        </w:rPr>
        <w:t>СТРЕМИТЕСЬ ЗАРАБОТАТЬ БОЛЬШОЙ СТАЖ И РАБОТАЙТЕ В КОМПАНИИ, КОТОРАЯ ПЛАТИТ «БЕЛУЮ» ЗАРПЛАТУ, А НЕ «В КОНВЕРТАХ»</w:t>
      </w:r>
    </w:p>
    <w:p w:rsidR="002B090D" w:rsidRPr="000A62E9" w:rsidRDefault="002B090D" w:rsidP="000A62E9">
      <w:pPr>
        <w:spacing w:before="120" w:line="276" w:lineRule="auto"/>
        <w:ind w:firstLine="284"/>
        <w:jc w:val="both"/>
        <w:rPr>
          <w:rFonts w:ascii="Century Gothic" w:eastAsia="Gabriola" w:hAnsi="Century Gothic" w:cs="Arial"/>
          <w:bCs/>
          <w:sz w:val="20"/>
          <w:szCs w:val="20"/>
        </w:rPr>
      </w:pPr>
      <w:r w:rsidRPr="000A62E9">
        <w:rPr>
          <w:rFonts w:ascii="Century Gothic" w:eastAsia="Gabriola" w:hAnsi="Century Gothic" w:cs="Arial"/>
          <w:bCs/>
          <w:sz w:val="20"/>
          <w:szCs w:val="20"/>
        </w:rPr>
        <w:t>Основа будущей пенсии – обязательные страховые взносы работодателей в Пенсионный фонд.</w:t>
      </w:r>
      <w:r w:rsidR="008B7BAD" w:rsidRPr="000A62E9">
        <w:rPr>
          <w:rFonts w:ascii="Century Gothic" w:eastAsia="Gabriola" w:hAnsi="Century Gothic" w:cs="Arial"/>
          <w:bCs/>
          <w:sz w:val="20"/>
          <w:szCs w:val="20"/>
        </w:rPr>
        <w:t xml:space="preserve"> В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20</w:t>
      </w:r>
      <w:r w:rsidR="00467FAE" w:rsidRPr="000A62E9">
        <w:rPr>
          <w:rFonts w:ascii="Century Gothic" w:eastAsia="Gabriola" w:hAnsi="Century Gothic" w:cs="Arial"/>
          <w:bCs/>
          <w:sz w:val="20"/>
          <w:szCs w:val="20"/>
        </w:rPr>
        <w:t>20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году тариф страхового взноса составляет 2</w:t>
      </w:r>
      <w:r w:rsidR="008365A1" w:rsidRPr="000A62E9">
        <w:rPr>
          <w:rFonts w:ascii="Century Gothic" w:eastAsia="Gabriola" w:hAnsi="Century Gothic" w:cs="Arial"/>
          <w:bCs/>
          <w:sz w:val="20"/>
          <w:szCs w:val="20"/>
        </w:rPr>
        <w:t>2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% от Вашего годового заработка в 1</w:t>
      </w:r>
      <w:r w:rsidR="00467FAE" w:rsidRPr="000A62E9">
        <w:rPr>
          <w:rFonts w:ascii="Century Gothic" w:eastAsia="Gabriola" w:hAnsi="Century Gothic" w:cs="Arial"/>
          <w:bCs/>
          <w:sz w:val="20"/>
          <w:szCs w:val="20"/>
        </w:rPr>
        <w:t>292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>000 рублей. Эти платежи поступают на Ваш индивидуальный лицевой счет, который открывает Вам Пенсионный фонд РФ с момента получения Вам</w:t>
      </w:r>
      <w:r w:rsidR="00314A9E" w:rsidRPr="000A62E9">
        <w:rPr>
          <w:rFonts w:ascii="Century Gothic" w:eastAsia="Gabriola" w:hAnsi="Century Gothic" w:cs="Arial"/>
          <w:bCs/>
          <w:sz w:val="20"/>
          <w:szCs w:val="20"/>
        </w:rPr>
        <w:t>и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страхового свидетельства обязательного пенсионного страхования. Средства на Вашем счете в будущем пойдут на выплату Вашей пенсии. Вот почему важно получать «белую» зарплату.</w:t>
      </w:r>
    </w:p>
    <w:p w:rsidR="00C95109" w:rsidRPr="000A62E9" w:rsidRDefault="00C95109" w:rsidP="000A62E9">
      <w:pPr>
        <w:spacing w:before="120" w:line="276" w:lineRule="auto"/>
        <w:ind w:firstLine="284"/>
        <w:jc w:val="both"/>
        <w:rPr>
          <w:rFonts w:ascii="Century Gothic" w:hAnsi="Century Gothic" w:cs="Arial"/>
          <w:sz w:val="20"/>
          <w:szCs w:val="20"/>
        </w:rPr>
      </w:pPr>
      <w:r w:rsidRPr="000A62E9">
        <w:rPr>
          <w:rFonts w:ascii="Century Gothic" w:hAnsi="Century Gothic" w:cs="Arial"/>
          <w:bCs/>
          <w:sz w:val="20"/>
          <w:szCs w:val="20"/>
        </w:rPr>
        <w:t>Чем дольше Вы работаете после достижения пенсионного возраста, тем выше будет размер будущей пенсии.</w:t>
      </w:r>
    </w:p>
    <w:p w:rsidR="00C95109" w:rsidRPr="00E21159" w:rsidRDefault="00C95109" w:rsidP="00F917E2">
      <w:pPr>
        <w:spacing w:line="276" w:lineRule="auto"/>
        <w:rPr>
          <w:rFonts w:ascii="Calibri Light" w:hAnsi="Calibri Light" w:cs="Arial"/>
          <w:sz w:val="20"/>
          <w:szCs w:val="20"/>
        </w:rPr>
      </w:pPr>
    </w:p>
    <w:p w:rsidR="00C95109" w:rsidRPr="004D37C1" w:rsidRDefault="00416953" w:rsidP="00F917E2">
      <w:pPr>
        <w:spacing w:line="276" w:lineRule="auto"/>
        <w:ind w:left="284"/>
        <w:jc w:val="both"/>
        <w:rPr>
          <w:rFonts w:ascii="Century Gothic" w:hAnsi="Century Gothic" w:cs="Arial"/>
          <w:b/>
          <w:bCs/>
          <w:color w:val="003F9A"/>
          <w:sz w:val="24"/>
          <w:szCs w:val="24"/>
        </w:rPr>
      </w:pPr>
      <w:r w:rsidRPr="004D37C1">
        <w:rPr>
          <w:rFonts w:ascii="Century Gothic" w:hAnsi="Century Gothic" w:cs="Arial"/>
          <w:b/>
          <w:bCs/>
          <w:color w:val="003F9A"/>
          <w:sz w:val="24"/>
          <w:szCs w:val="24"/>
        </w:rPr>
        <w:t>ГРАМОТНО УПРАВЛЯЙТЕ НАКОПИТЕЛЬНОЙ ЧАСТЬЮ СВОЕЙ БУДУЩЕЙ ПЕНСИИ</w:t>
      </w:r>
    </w:p>
    <w:p w:rsidR="00C95109" w:rsidRPr="000A62E9" w:rsidRDefault="00C95109" w:rsidP="000A62E9">
      <w:pPr>
        <w:spacing w:before="120" w:line="276" w:lineRule="auto"/>
        <w:ind w:firstLine="284"/>
        <w:jc w:val="both"/>
        <w:rPr>
          <w:rFonts w:ascii="Century Gothic" w:hAnsi="Century Gothic" w:cs="Arial"/>
          <w:bCs/>
          <w:sz w:val="20"/>
          <w:szCs w:val="20"/>
        </w:rPr>
      </w:pPr>
      <w:r w:rsidRPr="000A62E9">
        <w:rPr>
          <w:rFonts w:ascii="Century Gothic" w:hAnsi="Century Gothic" w:cs="Arial"/>
          <w:bCs/>
          <w:sz w:val="20"/>
          <w:szCs w:val="20"/>
        </w:rPr>
        <w:t xml:space="preserve">Накопительная часть передается по Вашему выбору в управляющую компанию либо в негосударственный пенсионный фонд, которые инвестируют пенсионные накопления на фондовом рынке. </w:t>
      </w:r>
    </w:p>
    <w:p w:rsidR="00B91FD4" w:rsidRPr="000A62E9" w:rsidRDefault="00B91FD4" w:rsidP="000A62E9">
      <w:pPr>
        <w:spacing w:before="120" w:line="276" w:lineRule="auto"/>
        <w:ind w:firstLine="284"/>
        <w:jc w:val="both"/>
        <w:rPr>
          <w:rFonts w:ascii="Century Gothic" w:hAnsi="Century Gothic" w:cs="Arial"/>
          <w:sz w:val="20"/>
          <w:szCs w:val="20"/>
        </w:rPr>
      </w:pPr>
      <w:r w:rsidRPr="000A62E9">
        <w:rPr>
          <w:rFonts w:ascii="Century Gothic" w:hAnsi="Century Gothic" w:cs="Arial"/>
          <w:bCs/>
          <w:sz w:val="20"/>
          <w:szCs w:val="20"/>
        </w:rPr>
        <w:t>Формировать свои пенсионные накопления Вы можете:</w:t>
      </w:r>
    </w:p>
    <w:p w:rsidR="00DF5861" w:rsidRPr="000A62E9" w:rsidRDefault="003233EC" w:rsidP="000A62E9">
      <w:pPr>
        <w:tabs>
          <w:tab w:val="left" w:pos="142"/>
        </w:tabs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A62E9">
        <w:rPr>
          <w:rFonts w:ascii="Century Gothic" w:hAnsi="Century Gothic" w:cs="Arial"/>
          <w:noProof/>
          <w:sz w:val="20"/>
          <w:szCs w:val="20"/>
        </w:rPr>
        <w:pict>
          <v:shape id="Рисунок 9" o:spid="_x0000_i1025" type="#_x0000_t75" style="width:7.8pt;height:7.8pt;visibility:visible;mso-wrap-style:square" o:bullet="t">
            <v:imagedata r:id="rId9" o:title=""/>
          </v:shape>
        </w:pict>
      </w:r>
      <w:r w:rsidR="00B91FD4" w:rsidRPr="000A62E9">
        <w:rPr>
          <w:rFonts w:ascii="Century Gothic" w:hAnsi="Century Gothic" w:cs="Arial"/>
          <w:sz w:val="20"/>
          <w:szCs w:val="20"/>
        </w:rPr>
        <w:t xml:space="preserve"> </w:t>
      </w:r>
      <w:r w:rsidR="00B91FD4" w:rsidRPr="000A62E9">
        <w:rPr>
          <w:rFonts w:ascii="Century Gothic" w:eastAsia="Gabriola" w:hAnsi="Century Gothic" w:cs="Arial"/>
          <w:bCs/>
          <w:sz w:val="20"/>
          <w:szCs w:val="20"/>
        </w:rPr>
        <w:t>через Пенсионный фонд, выбрав одну из управляющих компаний, отобранных по конкурсу, с которой ПФР заключил договор</w:t>
      </w:r>
      <w:r w:rsidR="00643912" w:rsidRPr="000A62E9">
        <w:rPr>
          <w:rFonts w:ascii="Century Gothic" w:eastAsia="Gabriola" w:hAnsi="Century Gothic" w:cs="Arial"/>
          <w:bCs/>
          <w:sz w:val="20"/>
          <w:szCs w:val="20"/>
        </w:rPr>
        <w:t>: государственную управляющую компанию (ГУК) – ВЭБ</w:t>
      </w:r>
      <w:proofErr w:type="gramStart"/>
      <w:r w:rsidR="00643912" w:rsidRPr="000A62E9">
        <w:rPr>
          <w:rFonts w:ascii="Century Gothic" w:eastAsia="Gabriola" w:hAnsi="Century Gothic" w:cs="Arial"/>
          <w:bCs/>
          <w:sz w:val="20"/>
          <w:szCs w:val="20"/>
        </w:rPr>
        <w:t>.Р</w:t>
      </w:r>
      <w:proofErr w:type="gramEnd"/>
      <w:r w:rsidR="00643912" w:rsidRPr="000A62E9">
        <w:rPr>
          <w:rFonts w:ascii="Century Gothic" w:eastAsia="Gabriola" w:hAnsi="Century Gothic" w:cs="Arial"/>
          <w:bCs/>
          <w:sz w:val="20"/>
          <w:szCs w:val="20"/>
        </w:rPr>
        <w:t>Ф, либо частную управляющую компанию</w:t>
      </w:r>
      <w:r w:rsidR="00B91FD4" w:rsidRPr="000A62E9">
        <w:rPr>
          <w:rFonts w:ascii="Century Gothic" w:eastAsia="Gabriola" w:hAnsi="Century Gothic" w:cs="Arial"/>
          <w:bCs/>
          <w:sz w:val="20"/>
          <w:szCs w:val="20"/>
        </w:rPr>
        <w:t>. При этом назначение и выплату Вашей</w:t>
      </w:r>
      <w:r w:rsidR="00416953" w:rsidRPr="000A62E9">
        <w:rPr>
          <w:rFonts w:ascii="Century Gothic" w:eastAsia="Gabriola" w:hAnsi="Century Gothic" w:cs="Arial"/>
          <w:bCs/>
          <w:sz w:val="20"/>
          <w:szCs w:val="20"/>
        </w:rPr>
        <w:t xml:space="preserve"> накопительной</w:t>
      </w:r>
      <w:r w:rsidR="00B91FD4" w:rsidRPr="000A62E9">
        <w:rPr>
          <w:rFonts w:ascii="Century Gothic" w:eastAsia="Gabriola" w:hAnsi="Century Gothic" w:cs="Arial"/>
          <w:bCs/>
          <w:sz w:val="20"/>
          <w:szCs w:val="20"/>
        </w:rPr>
        <w:t xml:space="preserve"> пенсии будет осуществлять ПФР.</w:t>
      </w:r>
    </w:p>
    <w:p w:rsidR="00217AB2" w:rsidRPr="000A62E9" w:rsidRDefault="003233EC" w:rsidP="000A62E9">
      <w:pPr>
        <w:spacing w:line="276" w:lineRule="auto"/>
        <w:jc w:val="both"/>
        <w:rPr>
          <w:rFonts w:ascii="Century Gothic" w:eastAsia="Gabriola" w:hAnsi="Century Gothic" w:cs="Arial"/>
          <w:sz w:val="20"/>
          <w:szCs w:val="20"/>
        </w:rPr>
      </w:pPr>
      <w:r w:rsidRPr="000A62E9">
        <w:rPr>
          <w:rFonts w:ascii="Century Gothic" w:hAnsi="Century Gothic" w:cs="Arial"/>
          <w:noProof/>
          <w:sz w:val="20"/>
          <w:szCs w:val="20"/>
        </w:rPr>
        <w:pict>
          <v:shape id="_x0000_i1026" type="#_x0000_t75" style="width:7.8pt;height:7.8pt;visibility:visible;mso-wrap-style:square" o:bullet="t">
            <v:imagedata r:id="rId9" o:title=""/>
          </v:shape>
        </w:pict>
      </w:r>
      <w:r w:rsidR="00B91FD4" w:rsidRPr="000A62E9">
        <w:rPr>
          <w:rFonts w:ascii="Century Gothic" w:eastAsia="Gabriola" w:hAnsi="Century Gothic" w:cs="Arial"/>
          <w:sz w:val="20"/>
          <w:szCs w:val="20"/>
        </w:rPr>
        <w:t xml:space="preserve"> через негосударственный пенсионный фонд (НПФ). Все средства пенсионных накоплений будут переданы Пенсионным фондом в выбранный Вами НПФ, который и будет осуществлять назначение и выплату Вашей</w:t>
      </w:r>
      <w:r w:rsidR="00416953" w:rsidRPr="000A62E9">
        <w:rPr>
          <w:rFonts w:ascii="Century Gothic" w:eastAsia="Gabriola" w:hAnsi="Century Gothic" w:cs="Arial"/>
          <w:sz w:val="20"/>
          <w:szCs w:val="20"/>
        </w:rPr>
        <w:t xml:space="preserve"> накопительной</w:t>
      </w:r>
      <w:r w:rsidR="00B91FD4" w:rsidRPr="000A62E9">
        <w:rPr>
          <w:rFonts w:ascii="Century Gothic" w:eastAsia="Gabriola" w:hAnsi="Century Gothic" w:cs="Arial"/>
          <w:sz w:val="20"/>
          <w:szCs w:val="20"/>
        </w:rPr>
        <w:t xml:space="preserve"> пенсии.</w:t>
      </w:r>
      <w:r w:rsidR="00416953" w:rsidRPr="000A62E9">
        <w:rPr>
          <w:rFonts w:ascii="Century Gothic" w:eastAsia="Gabriola" w:hAnsi="Century Gothic" w:cs="Arial"/>
          <w:sz w:val="20"/>
          <w:szCs w:val="20"/>
        </w:rPr>
        <w:t xml:space="preserve"> При этом необходимо о</w:t>
      </w:r>
      <w:r w:rsidR="00B91FD4" w:rsidRPr="000A62E9">
        <w:rPr>
          <w:rFonts w:ascii="Century Gothic" w:eastAsia="Gabriola" w:hAnsi="Century Gothic" w:cs="Arial"/>
          <w:sz w:val="20"/>
          <w:szCs w:val="20"/>
        </w:rPr>
        <w:t xml:space="preserve">бязательно заключить </w:t>
      </w:r>
      <w:r w:rsidR="007E063B" w:rsidRPr="000A62E9">
        <w:rPr>
          <w:rFonts w:ascii="Century Gothic" w:eastAsia="Gabriola" w:hAnsi="Century Gothic" w:cs="Arial"/>
          <w:sz w:val="20"/>
          <w:szCs w:val="20"/>
        </w:rPr>
        <w:t xml:space="preserve">с НПФ </w:t>
      </w:r>
      <w:r w:rsidR="00B91FD4" w:rsidRPr="000A62E9">
        <w:rPr>
          <w:rFonts w:ascii="Century Gothic" w:eastAsia="Gabriola" w:hAnsi="Century Gothic" w:cs="Arial"/>
          <w:sz w:val="20"/>
          <w:szCs w:val="20"/>
        </w:rPr>
        <w:t xml:space="preserve">договор об ОПС! </w:t>
      </w:r>
    </w:p>
    <w:p w:rsidR="00A3612E" w:rsidRPr="00E21159" w:rsidRDefault="00A3612E" w:rsidP="00F917E2">
      <w:pPr>
        <w:spacing w:line="276" w:lineRule="auto"/>
        <w:rPr>
          <w:rFonts w:ascii="Calibri Light" w:eastAsia="Gabriola" w:hAnsi="Calibri Light" w:cs="Arial"/>
          <w:sz w:val="24"/>
          <w:szCs w:val="24"/>
        </w:rPr>
      </w:pPr>
    </w:p>
    <w:p w:rsidR="00A3612E" w:rsidRPr="004D37C1" w:rsidRDefault="00DD163D" w:rsidP="00175B9C">
      <w:pPr>
        <w:spacing w:before="120" w:line="276" w:lineRule="auto"/>
        <w:ind w:left="284"/>
        <w:jc w:val="both"/>
        <w:rPr>
          <w:rFonts w:ascii="Century Gothic" w:hAnsi="Century Gothic" w:cs="Arial"/>
          <w:b/>
          <w:bCs/>
          <w:color w:val="003F9A"/>
          <w:sz w:val="24"/>
          <w:szCs w:val="24"/>
        </w:rPr>
      </w:pPr>
      <w:r w:rsidRPr="004D37C1">
        <w:rPr>
          <w:rFonts w:ascii="Century Gothic" w:hAnsi="Century Gothic" w:cs="Arial"/>
          <w:b/>
          <w:bCs/>
          <w:color w:val="003F9A"/>
          <w:sz w:val="24"/>
          <w:szCs w:val="24"/>
        </w:rPr>
        <w:t>ПРОГРАММА ГОСУДАРСТВЕННОГО СОФИНАНСИРОВАНИЯ ПЕНСИИ</w:t>
      </w:r>
    </w:p>
    <w:p w:rsidR="00A3612E" w:rsidRPr="000A62E9" w:rsidRDefault="00A3612E" w:rsidP="000A62E9">
      <w:pPr>
        <w:spacing w:before="120" w:line="276" w:lineRule="auto"/>
        <w:ind w:firstLine="284"/>
        <w:jc w:val="both"/>
        <w:rPr>
          <w:rFonts w:ascii="Century Gothic" w:eastAsia="Gabriola" w:hAnsi="Century Gothic" w:cs="Arial"/>
          <w:bCs/>
          <w:sz w:val="20"/>
          <w:szCs w:val="20"/>
        </w:rPr>
      </w:pP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Вступить в эту </w:t>
      </w:r>
      <w:r w:rsidR="00DD163D" w:rsidRPr="000A62E9">
        <w:rPr>
          <w:rFonts w:ascii="Century Gothic" w:eastAsia="Gabriola" w:hAnsi="Century Gothic" w:cs="Arial"/>
          <w:bCs/>
          <w:sz w:val="20"/>
          <w:szCs w:val="20"/>
        </w:rPr>
        <w:t>П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>рограмму можно было до 31 декабря 2014 года.</w:t>
      </w:r>
    </w:p>
    <w:p w:rsidR="00A3612E" w:rsidRPr="000A62E9" w:rsidRDefault="00A3612E" w:rsidP="000A62E9">
      <w:pPr>
        <w:spacing w:line="276" w:lineRule="auto"/>
        <w:jc w:val="both"/>
        <w:rPr>
          <w:rFonts w:ascii="Century Gothic" w:eastAsia="Gabriola" w:hAnsi="Century Gothic" w:cs="Arial"/>
          <w:bCs/>
          <w:sz w:val="20"/>
          <w:szCs w:val="20"/>
        </w:rPr>
      </w:pP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Граждане, которые вступили в Программу государственного софинансирования пенсий, имеют возможность и сейчас делать взносы на </w:t>
      </w:r>
      <w:r w:rsidR="00DD163D" w:rsidRPr="000A62E9">
        <w:rPr>
          <w:rFonts w:ascii="Century Gothic" w:eastAsia="Gabriola" w:hAnsi="Century Gothic" w:cs="Arial"/>
          <w:bCs/>
          <w:sz w:val="20"/>
          <w:szCs w:val="20"/>
        </w:rPr>
        <w:t>накопительную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часть пенсии, которые увеличиваются за счет </w:t>
      </w:r>
      <w:r w:rsidR="00DD163D" w:rsidRPr="000A62E9">
        <w:rPr>
          <w:rFonts w:ascii="Century Gothic" w:eastAsia="Gabriola" w:hAnsi="Century Gothic" w:cs="Arial"/>
          <w:bCs/>
          <w:sz w:val="20"/>
          <w:szCs w:val="20"/>
        </w:rPr>
        <w:t>софинансирования</w:t>
      </w:r>
      <w:r w:rsidR="007E063B" w:rsidRPr="000A62E9">
        <w:rPr>
          <w:rFonts w:ascii="Century Gothic" w:eastAsia="Gabriola" w:hAnsi="Century Gothic" w:cs="Arial"/>
          <w:bCs/>
          <w:sz w:val="20"/>
          <w:szCs w:val="20"/>
        </w:rPr>
        <w:t xml:space="preserve"> от</w:t>
      </w:r>
      <w:r w:rsidR="00DD163D" w:rsidRPr="000A62E9">
        <w:rPr>
          <w:rFonts w:ascii="Century Gothic" w:eastAsia="Gabriola" w:hAnsi="Century Gothic" w:cs="Arial"/>
          <w:bCs/>
          <w:sz w:val="20"/>
          <w:szCs w:val="20"/>
        </w:rPr>
        <w:t xml:space="preserve"> 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>государств</w:t>
      </w:r>
      <w:r w:rsidR="007E063B" w:rsidRPr="000A62E9">
        <w:rPr>
          <w:rFonts w:ascii="Century Gothic" w:eastAsia="Gabriola" w:hAnsi="Century Gothic" w:cs="Arial"/>
          <w:bCs/>
          <w:sz w:val="20"/>
          <w:szCs w:val="20"/>
        </w:rPr>
        <w:t>а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(не менее 2000 руб. и не более 12000 руб.).</w:t>
      </w:r>
    </w:p>
    <w:p w:rsidR="001860D3" w:rsidRPr="000A62E9" w:rsidRDefault="001860D3" w:rsidP="000A62E9">
      <w:pPr>
        <w:spacing w:line="276" w:lineRule="auto"/>
        <w:jc w:val="both"/>
        <w:rPr>
          <w:rFonts w:ascii="Century Gothic" w:eastAsia="Gabriola" w:hAnsi="Century Gothic" w:cs="Arial"/>
          <w:bCs/>
          <w:sz w:val="20"/>
          <w:szCs w:val="20"/>
        </w:rPr>
      </w:pPr>
      <w:r w:rsidRPr="000A62E9">
        <w:rPr>
          <w:rFonts w:ascii="Century Gothic" w:eastAsia="Gabriola" w:hAnsi="Century Gothic" w:cs="Arial"/>
          <w:bCs/>
          <w:sz w:val="20"/>
          <w:szCs w:val="20"/>
        </w:rPr>
        <w:t>Общая сумма в рамках Программы за год составит 24000 рублей</w:t>
      </w:r>
      <w:r w:rsidR="00DD163D" w:rsidRPr="000A62E9">
        <w:rPr>
          <w:rFonts w:ascii="Century Gothic" w:eastAsia="Gabriola" w:hAnsi="Century Gothic" w:cs="Arial"/>
          <w:bCs/>
          <w:sz w:val="20"/>
          <w:szCs w:val="20"/>
        </w:rPr>
        <w:t>.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Она может быть и больше за счет дохода от инвестирования Ваших пенсионных накоплений на фондовом рынке. А инвестируются эти деньги </w:t>
      </w:r>
      <w:r w:rsidR="004F4E90" w:rsidRPr="000A62E9">
        <w:rPr>
          <w:rFonts w:ascii="Century Gothic" w:eastAsia="Gabriola" w:hAnsi="Century Gothic" w:cs="Arial"/>
          <w:bCs/>
          <w:sz w:val="20"/>
          <w:szCs w:val="20"/>
        </w:rPr>
        <w:t xml:space="preserve">в 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>выбранной Вами управляющей компанией либо</w:t>
      </w:r>
      <w:r w:rsidR="004F4E90" w:rsidRPr="000A62E9">
        <w:rPr>
          <w:rFonts w:ascii="Century Gothic" w:eastAsia="Gabriola" w:hAnsi="Century Gothic" w:cs="Arial"/>
          <w:bCs/>
          <w:sz w:val="20"/>
          <w:szCs w:val="20"/>
        </w:rPr>
        <w:t xml:space="preserve"> в</w:t>
      </w:r>
      <w:r w:rsidRPr="000A62E9">
        <w:rPr>
          <w:rFonts w:ascii="Century Gothic" w:eastAsia="Gabriola" w:hAnsi="Century Gothic" w:cs="Arial"/>
          <w:bCs/>
          <w:sz w:val="20"/>
          <w:szCs w:val="20"/>
        </w:rPr>
        <w:t xml:space="preserve"> НПФ.</w:t>
      </w:r>
    </w:p>
    <w:p w:rsidR="00737EF4" w:rsidRPr="00E21159" w:rsidRDefault="00737EF4" w:rsidP="00F917E2">
      <w:pPr>
        <w:spacing w:line="276" w:lineRule="auto"/>
        <w:jc w:val="both"/>
        <w:rPr>
          <w:rFonts w:ascii="Calibri Light" w:eastAsia="Gabriola" w:hAnsi="Calibri Light" w:cs="Arial"/>
          <w:bCs/>
          <w:sz w:val="18"/>
          <w:szCs w:val="18"/>
        </w:rPr>
      </w:pPr>
    </w:p>
    <w:p w:rsidR="00B91FD4" w:rsidRPr="004D37C1" w:rsidRDefault="00DD163D" w:rsidP="000A62E9">
      <w:pPr>
        <w:spacing w:before="120" w:line="276" w:lineRule="auto"/>
        <w:ind w:left="284"/>
        <w:jc w:val="both"/>
        <w:rPr>
          <w:rFonts w:ascii="Century Gothic" w:hAnsi="Century Gothic" w:cs="Arial"/>
          <w:b/>
          <w:bCs/>
          <w:color w:val="003F9A"/>
          <w:sz w:val="24"/>
          <w:szCs w:val="24"/>
        </w:rPr>
      </w:pPr>
      <w:r w:rsidRPr="004D37C1">
        <w:rPr>
          <w:rFonts w:ascii="Century Gothic" w:hAnsi="Century Gothic" w:cs="Arial"/>
          <w:b/>
          <w:bCs/>
          <w:color w:val="003F9A"/>
          <w:sz w:val="24"/>
          <w:szCs w:val="24"/>
        </w:rPr>
        <w:t>УЧАСТВУЙТЕ В ПРОГРАММАХ ДОБРОВОЛЬНОГО НЕГОСУДАРСТВЕННОГО ПЕНСИОННОГО ОБЕСПЕЧЕНИЯ</w:t>
      </w:r>
    </w:p>
    <w:p w:rsidR="00175B9C" w:rsidRDefault="00B91FD4" w:rsidP="000A62E9">
      <w:pPr>
        <w:tabs>
          <w:tab w:val="left" w:pos="284"/>
        </w:tabs>
        <w:spacing w:before="120" w:line="276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E21159">
        <w:rPr>
          <w:rFonts w:ascii="Calibri Light" w:hAnsi="Calibri Light" w:cs="Arial"/>
          <w:b/>
          <w:bCs/>
          <w:color w:val="003F9A"/>
          <w:sz w:val="24"/>
          <w:szCs w:val="24"/>
        </w:rPr>
        <w:tab/>
      </w:r>
      <w:r w:rsidRPr="000A62E9">
        <w:rPr>
          <w:rFonts w:ascii="Century Gothic" w:hAnsi="Century Gothic" w:cs="Arial"/>
          <w:bCs/>
          <w:sz w:val="20"/>
          <w:szCs w:val="20"/>
        </w:rPr>
        <w:t>Негосударственное пенсионное обеспечение – дополнительное пенсионное обеспечение, которое предлагают НПФ. Даже если Вы формируете свою накопительную пенси</w:t>
      </w:r>
      <w:r w:rsidR="00DD163D" w:rsidRPr="000A62E9">
        <w:rPr>
          <w:rFonts w:ascii="Century Gothic" w:hAnsi="Century Gothic" w:cs="Arial"/>
          <w:bCs/>
          <w:sz w:val="20"/>
          <w:szCs w:val="20"/>
        </w:rPr>
        <w:t>ю</w:t>
      </w:r>
      <w:r w:rsidRPr="000A62E9">
        <w:rPr>
          <w:rFonts w:ascii="Century Gothic" w:hAnsi="Century Gothic" w:cs="Arial"/>
          <w:bCs/>
          <w:sz w:val="20"/>
          <w:szCs w:val="20"/>
        </w:rPr>
        <w:t xml:space="preserve"> через ПФР, Вы можете участвовать в негосударственном пенсионном обеспечении, заключив догов</w:t>
      </w:r>
      <w:r w:rsidR="00676805" w:rsidRPr="000A62E9">
        <w:rPr>
          <w:rFonts w:ascii="Century Gothic" w:hAnsi="Century Gothic" w:cs="Arial"/>
          <w:bCs/>
          <w:sz w:val="20"/>
          <w:szCs w:val="20"/>
        </w:rPr>
        <w:t>о</w:t>
      </w:r>
      <w:r w:rsidRPr="000A62E9">
        <w:rPr>
          <w:rFonts w:ascii="Century Gothic" w:hAnsi="Century Gothic" w:cs="Arial"/>
          <w:bCs/>
          <w:sz w:val="20"/>
          <w:szCs w:val="20"/>
        </w:rPr>
        <w:t xml:space="preserve">р </w:t>
      </w:r>
      <w:r w:rsidR="00DD163D" w:rsidRPr="000A62E9">
        <w:rPr>
          <w:rFonts w:ascii="Century Gothic" w:hAnsi="Century Gothic" w:cs="Arial"/>
          <w:bCs/>
          <w:sz w:val="20"/>
          <w:szCs w:val="20"/>
        </w:rPr>
        <w:t xml:space="preserve">негосударственного пенсионного обеспечения </w:t>
      </w:r>
      <w:r w:rsidRPr="000A62E9">
        <w:rPr>
          <w:rFonts w:ascii="Century Gothic" w:hAnsi="Century Gothic" w:cs="Arial"/>
          <w:bCs/>
          <w:sz w:val="20"/>
          <w:szCs w:val="20"/>
        </w:rPr>
        <w:t>с любым НПФ.</w:t>
      </w:r>
    </w:p>
    <w:p w:rsidR="000A62E9" w:rsidRDefault="000A62E9" w:rsidP="000A62E9">
      <w:pPr>
        <w:tabs>
          <w:tab w:val="left" w:pos="284"/>
        </w:tabs>
        <w:spacing w:before="120" w:line="276" w:lineRule="auto"/>
        <w:jc w:val="both"/>
        <w:rPr>
          <w:rFonts w:ascii="Calibri Light" w:eastAsia="Gabriola" w:hAnsi="Calibri Light" w:cstheme="minorHAnsi"/>
          <w:sz w:val="25"/>
          <w:szCs w:val="25"/>
        </w:rPr>
      </w:pPr>
    </w:p>
    <w:p w:rsidR="004F4E90" w:rsidRPr="00EC1040" w:rsidRDefault="004F4E90" w:rsidP="00217AB2">
      <w:pPr>
        <w:ind w:left="220" w:right="20" w:hanging="237"/>
        <w:jc w:val="both"/>
        <w:rPr>
          <w:rFonts w:ascii="Calibri Light" w:eastAsia="Gabriola" w:hAnsi="Calibri Light" w:cstheme="minorHAnsi"/>
          <w:sz w:val="25"/>
          <w:szCs w:val="25"/>
        </w:rPr>
      </w:pPr>
    </w:p>
    <w:p w:rsidR="00F917E2" w:rsidRDefault="00F917E2" w:rsidP="00217AB2">
      <w:pPr>
        <w:ind w:left="220" w:right="20" w:hanging="237"/>
        <w:jc w:val="both"/>
        <w:rPr>
          <w:rFonts w:asciiTheme="minorHAnsi" w:eastAsia="Gabriola" w:hAnsiTheme="minorHAnsi" w:cstheme="minorHAnsi"/>
          <w:sz w:val="25"/>
          <w:szCs w:val="25"/>
        </w:rPr>
      </w:pPr>
    </w:p>
    <w:p w:rsidR="00676805" w:rsidRDefault="003505E2" w:rsidP="00217AB2">
      <w:pPr>
        <w:ind w:left="220" w:right="20" w:hanging="237"/>
        <w:jc w:val="both"/>
        <w:rPr>
          <w:rFonts w:asciiTheme="minorHAnsi" w:eastAsia="Gabriola" w:hAnsiTheme="minorHAnsi" w:cstheme="minorHAnsi"/>
          <w:sz w:val="25"/>
          <w:szCs w:val="25"/>
        </w:rPr>
      </w:pPr>
      <w:r>
        <w:rPr>
          <w:rFonts w:asciiTheme="minorHAnsi" w:eastAsia="Gabriola" w:hAnsiTheme="minorHAnsi" w:cstheme="minorHAnsi"/>
          <w:noProof/>
          <w:sz w:val="25"/>
          <w:szCs w:val="25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-431800</wp:posOffset>
            </wp:positionH>
            <wp:positionV relativeFrom="paragraph">
              <wp:posOffset>5080</wp:posOffset>
            </wp:positionV>
            <wp:extent cx="7345045" cy="357505"/>
            <wp:effectExtent l="19050" t="0" r="8255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4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6953" w:rsidRDefault="00416953" w:rsidP="00217AB2">
      <w:pPr>
        <w:ind w:left="220" w:right="20" w:hanging="237"/>
        <w:jc w:val="both"/>
        <w:rPr>
          <w:rFonts w:asciiTheme="minorHAnsi" w:eastAsia="Gabriola" w:hAnsiTheme="minorHAnsi" w:cstheme="minorHAnsi"/>
          <w:sz w:val="25"/>
          <w:szCs w:val="25"/>
        </w:rPr>
      </w:pPr>
    </w:p>
    <w:sectPr w:rsidR="00416953" w:rsidSect="008E3C4E">
      <w:pgSz w:w="11900" w:h="16838"/>
      <w:pgMar w:top="563" w:right="826" w:bottom="0" w:left="860" w:header="57" w:footer="0" w:gutter="0"/>
      <w:cols w:space="720" w:equalWidth="0">
        <w:col w:w="1022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9E2" w:rsidRDefault="001869E2" w:rsidP="008E3C4E">
      <w:r>
        <w:separator/>
      </w:r>
    </w:p>
  </w:endnote>
  <w:endnote w:type="continuationSeparator" w:id="0">
    <w:p w:rsidR="001869E2" w:rsidRDefault="001869E2" w:rsidP="008E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9E2" w:rsidRDefault="001869E2" w:rsidP="008E3C4E">
      <w:r>
        <w:separator/>
      </w:r>
    </w:p>
  </w:footnote>
  <w:footnote w:type="continuationSeparator" w:id="0">
    <w:p w:rsidR="001869E2" w:rsidRDefault="001869E2" w:rsidP="008E3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8pt;height:16.8pt;visibility:visible;mso-wrap-style:square" o:bullet="t">
        <v:imagedata r:id="rId1" o:title=""/>
      </v:shape>
    </w:pict>
  </w:numPicBullet>
  <w:abstractNum w:abstractNumId="0">
    <w:nsid w:val="00001547"/>
    <w:multiLevelType w:val="hybridMultilevel"/>
    <w:tmpl w:val="368ACA9C"/>
    <w:lvl w:ilvl="0" w:tplc="3B8CC0C2">
      <w:start w:val="1"/>
      <w:numFmt w:val="bullet"/>
      <w:lvlText w:val="В"/>
      <w:lvlJc w:val="left"/>
    </w:lvl>
    <w:lvl w:ilvl="1" w:tplc="83C2183C">
      <w:numFmt w:val="decimal"/>
      <w:lvlText w:val=""/>
      <w:lvlJc w:val="left"/>
    </w:lvl>
    <w:lvl w:ilvl="2" w:tplc="047680A6">
      <w:numFmt w:val="decimal"/>
      <w:lvlText w:val=""/>
      <w:lvlJc w:val="left"/>
    </w:lvl>
    <w:lvl w:ilvl="3" w:tplc="CB68E81C">
      <w:numFmt w:val="decimal"/>
      <w:lvlText w:val=""/>
      <w:lvlJc w:val="left"/>
    </w:lvl>
    <w:lvl w:ilvl="4" w:tplc="32F09A22">
      <w:numFmt w:val="decimal"/>
      <w:lvlText w:val=""/>
      <w:lvlJc w:val="left"/>
    </w:lvl>
    <w:lvl w:ilvl="5" w:tplc="8A545508">
      <w:numFmt w:val="decimal"/>
      <w:lvlText w:val=""/>
      <w:lvlJc w:val="left"/>
    </w:lvl>
    <w:lvl w:ilvl="6" w:tplc="90C2CE2C">
      <w:numFmt w:val="decimal"/>
      <w:lvlText w:val=""/>
      <w:lvlJc w:val="left"/>
    </w:lvl>
    <w:lvl w:ilvl="7" w:tplc="FDBA8656">
      <w:numFmt w:val="decimal"/>
      <w:lvlText w:val=""/>
      <w:lvlJc w:val="left"/>
    </w:lvl>
    <w:lvl w:ilvl="8" w:tplc="F692064A">
      <w:numFmt w:val="decimal"/>
      <w:lvlText w:val=""/>
      <w:lvlJc w:val="left"/>
    </w:lvl>
  </w:abstractNum>
  <w:abstractNum w:abstractNumId="1">
    <w:nsid w:val="0FAD02CE"/>
    <w:multiLevelType w:val="hybridMultilevel"/>
    <w:tmpl w:val="6FCE96D2"/>
    <w:lvl w:ilvl="0" w:tplc="93C68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34D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04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6B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0C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A9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8B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6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3FB420E"/>
    <w:multiLevelType w:val="hybridMultilevel"/>
    <w:tmpl w:val="C6AC29A6"/>
    <w:lvl w:ilvl="0" w:tplc="50DEA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A5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C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A5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CC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8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4D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8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48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466039"/>
    <w:multiLevelType w:val="hybridMultilevel"/>
    <w:tmpl w:val="854E84B4"/>
    <w:lvl w:ilvl="0" w:tplc="59DCC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00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0F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AC2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AA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06F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8C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A4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0B708B5"/>
    <w:multiLevelType w:val="hybridMultilevel"/>
    <w:tmpl w:val="8EDAE1D4"/>
    <w:lvl w:ilvl="0" w:tplc="3F282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4E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61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AC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BC1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A0A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AB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AD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A62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B16AA6"/>
    <w:multiLevelType w:val="hybridMultilevel"/>
    <w:tmpl w:val="51268684"/>
    <w:lvl w:ilvl="0" w:tplc="F5AA4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EA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E61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A5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8F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4E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D2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68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C7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88245A3"/>
    <w:multiLevelType w:val="hybridMultilevel"/>
    <w:tmpl w:val="73E81E54"/>
    <w:lvl w:ilvl="0" w:tplc="D0C6D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29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29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5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C47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21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0B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C4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E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10371B4"/>
    <w:multiLevelType w:val="hybridMultilevel"/>
    <w:tmpl w:val="CA9A21BA"/>
    <w:lvl w:ilvl="0" w:tplc="40BE0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CF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C1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86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B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2E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C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C7D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CA6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46E1755"/>
    <w:multiLevelType w:val="hybridMultilevel"/>
    <w:tmpl w:val="BCF6D358"/>
    <w:lvl w:ilvl="0" w:tplc="80DCE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2660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87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1CB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A5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6C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AE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02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67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A153954"/>
    <w:multiLevelType w:val="hybridMultilevel"/>
    <w:tmpl w:val="0CF213CA"/>
    <w:lvl w:ilvl="0" w:tplc="9F5ABC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4C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647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68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AC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06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88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A7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2E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AB2"/>
    <w:rsid w:val="00012517"/>
    <w:rsid w:val="00022E22"/>
    <w:rsid w:val="00030776"/>
    <w:rsid w:val="000A62E9"/>
    <w:rsid w:val="000A6D10"/>
    <w:rsid w:val="000F30FE"/>
    <w:rsid w:val="00120D2D"/>
    <w:rsid w:val="00126964"/>
    <w:rsid w:val="001273E6"/>
    <w:rsid w:val="00134D94"/>
    <w:rsid w:val="001363CA"/>
    <w:rsid w:val="00166E2F"/>
    <w:rsid w:val="001741E7"/>
    <w:rsid w:val="00175B9C"/>
    <w:rsid w:val="001860D3"/>
    <w:rsid w:val="001869E2"/>
    <w:rsid w:val="001B3541"/>
    <w:rsid w:val="001D0F4F"/>
    <w:rsid w:val="001D201D"/>
    <w:rsid w:val="001E0DD2"/>
    <w:rsid w:val="001F29BF"/>
    <w:rsid w:val="0020221A"/>
    <w:rsid w:val="00217AB2"/>
    <w:rsid w:val="00220489"/>
    <w:rsid w:val="00223B42"/>
    <w:rsid w:val="0028453B"/>
    <w:rsid w:val="00284D77"/>
    <w:rsid w:val="002B090D"/>
    <w:rsid w:val="002B28BA"/>
    <w:rsid w:val="002B4A43"/>
    <w:rsid w:val="00307287"/>
    <w:rsid w:val="00314A9E"/>
    <w:rsid w:val="00320BEE"/>
    <w:rsid w:val="003233EC"/>
    <w:rsid w:val="003505E2"/>
    <w:rsid w:val="00352116"/>
    <w:rsid w:val="00361FB1"/>
    <w:rsid w:val="003702D2"/>
    <w:rsid w:val="0038149B"/>
    <w:rsid w:val="003A0360"/>
    <w:rsid w:val="003A4CD2"/>
    <w:rsid w:val="003E2F2B"/>
    <w:rsid w:val="00402F47"/>
    <w:rsid w:val="00403CCA"/>
    <w:rsid w:val="00416953"/>
    <w:rsid w:val="00425825"/>
    <w:rsid w:val="00450505"/>
    <w:rsid w:val="00467FAE"/>
    <w:rsid w:val="0048565C"/>
    <w:rsid w:val="004B4037"/>
    <w:rsid w:val="004D37C1"/>
    <w:rsid w:val="004F4E90"/>
    <w:rsid w:val="00516FDA"/>
    <w:rsid w:val="00522195"/>
    <w:rsid w:val="005405E5"/>
    <w:rsid w:val="00557D3D"/>
    <w:rsid w:val="00567500"/>
    <w:rsid w:val="00587500"/>
    <w:rsid w:val="005959F8"/>
    <w:rsid w:val="00596016"/>
    <w:rsid w:val="005C2CB7"/>
    <w:rsid w:val="006324E2"/>
    <w:rsid w:val="00643912"/>
    <w:rsid w:val="006651E8"/>
    <w:rsid w:val="00665259"/>
    <w:rsid w:val="00676805"/>
    <w:rsid w:val="00677732"/>
    <w:rsid w:val="006857C4"/>
    <w:rsid w:val="006B3311"/>
    <w:rsid w:val="006D412D"/>
    <w:rsid w:val="00737EF4"/>
    <w:rsid w:val="0074419D"/>
    <w:rsid w:val="007548EA"/>
    <w:rsid w:val="00773423"/>
    <w:rsid w:val="007774A1"/>
    <w:rsid w:val="007904F5"/>
    <w:rsid w:val="0079674F"/>
    <w:rsid w:val="007D28AC"/>
    <w:rsid w:val="007E063B"/>
    <w:rsid w:val="007E363E"/>
    <w:rsid w:val="00835458"/>
    <w:rsid w:val="008365A1"/>
    <w:rsid w:val="008570AF"/>
    <w:rsid w:val="00886D46"/>
    <w:rsid w:val="008B7BAD"/>
    <w:rsid w:val="008C2018"/>
    <w:rsid w:val="008D33F9"/>
    <w:rsid w:val="008E3C4E"/>
    <w:rsid w:val="008E4889"/>
    <w:rsid w:val="008F0A61"/>
    <w:rsid w:val="008F6E84"/>
    <w:rsid w:val="00935C9B"/>
    <w:rsid w:val="00991B10"/>
    <w:rsid w:val="009D66F8"/>
    <w:rsid w:val="009D7F71"/>
    <w:rsid w:val="009E2D55"/>
    <w:rsid w:val="009F5B6D"/>
    <w:rsid w:val="00A06BEB"/>
    <w:rsid w:val="00A30A4C"/>
    <w:rsid w:val="00A34A6B"/>
    <w:rsid w:val="00A3612E"/>
    <w:rsid w:val="00A64AFF"/>
    <w:rsid w:val="00AA75BE"/>
    <w:rsid w:val="00AB3B60"/>
    <w:rsid w:val="00AD1C72"/>
    <w:rsid w:val="00B01B63"/>
    <w:rsid w:val="00B06E54"/>
    <w:rsid w:val="00B13F03"/>
    <w:rsid w:val="00B32BEE"/>
    <w:rsid w:val="00B437FD"/>
    <w:rsid w:val="00B46CA4"/>
    <w:rsid w:val="00B91FD4"/>
    <w:rsid w:val="00B9525D"/>
    <w:rsid w:val="00C60B4B"/>
    <w:rsid w:val="00C753AB"/>
    <w:rsid w:val="00C95109"/>
    <w:rsid w:val="00CB4A3B"/>
    <w:rsid w:val="00CC03A7"/>
    <w:rsid w:val="00CE6417"/>
    <w:rsid w:val="00D26115"/>
    <w:rsid w:val="00D650B1"/>
    <w:rsid w:val="00D83C1F"/>
    <w:rsid w:val="00D9069F"/>
    <w:rsid w:val="00DC0EE1"/>
    <w:rsid w:val="00DD163D"/>
    <w:rsid w:val="00DF4E3B"/>
    <w:rsid w:val="00DF5861"/>
    <w:rsid w:val="00E01ECF"/>
    <w:rsid w:val="00E17C6B"/>
    <w:rsid w:val="00E21159"/>
    <w:rsid w:val="00E901F8"/>
    <w:rsid w:val="00EA7B4C"/>
    <w:rsid w:val="00EC1040"/>
    <w:rsid w:val="00EE126C"/>
    <w:rsid w:val="00F164C1"/>
    <w:rsid w:val="00F1773E"/>
    <w:rsid w:val="00F47D81"/>
    <w:rsid w:val="00F917E2"/>
    <w:rsid w:val="00FB3D5E"/>
    <w:rsid w:val="00FC7B2A"/>
    <w:rsid w:val="00FD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none [3212]" stroke="f">
      <v:fill color="none [3212]" opacity="0" color2="fill lighten(223)" rotate="t" method="linear sigma" focus="100%" type="gradient"/>
      <v:stroke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AB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650B1"/>
    <w:rPr>
      <w:color w:val="0000FF" w:themeColor="hyperlink"/>
      <w:u w:val="single"/>
    </w:rPr>
  </w:style>
  <w:style w:type="paragraph" w:styleId="a6">
    <w:name w:val="No Spacing"/>
    <w:uiPriority w:val="1"/>
    <w:qFormat/>
    <w:rsid w:val="00557D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9E2D5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E3C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E3C4E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E3C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C4E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DF534-363B-4949-BE8E-8E6DF967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Данильчук</dc:creator>
  <cp:lastModifiedBy>044RybinaGI</cp:lastModifiedBy>
  <cp:revision>13</cp:revision>
  <cp:lastPrinted>2018-11-14T11:01:00Z</cp:lastPrinted>
  <dcterms:created xsi:type="dcterms:W3CDTF">2020-01-14T05:11:00Z</dcterms:created>
  <dcterms:modified xsi:type="dcterms:W3CDTF">2020-02-26T14:11:00Z</dcterms:modified>
</cp:coreProperties>
</file>