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CF" w:rsidRDefault="004231CF" w:rsidP="004231CF">
      <w:pPr>
        <w:pStyle w:val="a4"/>
        <w:jc w:val="center"/>
      </w:pPr>
      <w:r>
        <w:t>РОССИЙСКАЯ ФЕДЕРАЦИЯ</w:t>
      </w:r>
    </w:p>
    <w:p w:rsidR="004231CF" w:rsidRDefault="004231CF" w:rsidP="004231CF">
      <w:pPr>
        <w:pStyle w:val="a4"/>
        <w:jc w:val="center"/>
      </w:pPr>
      <w:r>
        <w:t>СОВЕТ ДЕПУТАТОВ   ЗАХАРОВСКОГО С/П</w:t>
      </w:r>
    </w:p>
    <w:p w:rsidR="004231CF" w:rsidRDefault="004231CF" w:rsidP="004231CF">
      <w:pPr>
        <w:pStyle w:val="a4"/>
        <w:jc w:val="center"/>
      </w:pPr>
      <w:r>
        <w:t>КЛЕТСКОГО МУНИЦИПАЛЬНОГО РАЙОНА</w:t>
      </w:r>
    </w:p>
    <w:p w:rsidR="004231CF" w:rsidRDefault="004231CF" w:rsidP="004231CF">
      <w:pPr>
        <w:pStyle w:val="a4"/>
        <w:jc w:val="center"/>
      </w:pPr>
      <w:r>
        <w:t>ВОЛГОГРАДСКОЙ   ОБЛАСТИ</w:t>
      </w:r>
    </w:p>
    <w:p w:rsidR="004231CF" w:rsidRDefault="004231CF" w:rsidP="004231CF">
      <w:pPr>
        <w:pStyle w:val="a4"/>
        <w:jc w:val="center"/>
      </w:pPr>
      <w:r>
        <w:t xml:space="preserve">3 </w:t>
      </w:r>
      <w:r>
        <w:rPr>
          <w:lang w:val="en-US"/>
        </w:rPr>
        <w:t>C</w:t>
      </w:r>
      <w:r>
        <w:t>ОЗЫВА</w:t>
      </w:r>
    </w:p>
    <w:p w:rsidR="004231CF" w:rsidRDefault="004231CF" w:rsidP="004231CF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403550,     х. Захаров  ул. Набережная, д. 11. тел/факс 8-84466 4-41-37 ОКПО 04126608</w:t>
      </w:r>
    </w:p>
    <w:p w:rsidR="004231CF" w:rsidRDefault="004231CF" w:rsidP="004231CF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/>
          <w:sz w:val="16"/>
          <w:szCs w:val="16"/>
        </w:rPr>
      </w:pPr>
      <w:r>
        <w:rPr>
          <w:bCs/>
          <w:sz w:val="16"/>
          <w:szCs w:val="16"/>
        </w:rPr>
        <w:t>р/счет 40204810600000000335 в ГРКЦ ГУ Банка России по Волгоградской области   г. Волгограда ИНН/ КПП 3412301267/341201001</w:t>
      </w:r>
    </w:p>
    <w:p w:rsidR="004231CF" w:rsidRDefault="004231CF" w:rsidP="004231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4231CF" w:rsidRDefault="00E306D5" w:rsidP="004231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EA2C57">
        <w:rPr>
          <w:rFonts w:ascii="Arial" w:hAnsi="Arial" w:cs="Arial"/>
          <w:sz w:val="24"/>
          <w:szCs w:val="24"/>
        </w:rPr>
        <w:t>11.12.</w:t>
      </w:r>
      <w:r>
        <w:rPr>
          <w:rFonts w:ascii="Arial" w:hAnsi="Arial" w:cs="Arial"/>
          <w:sz w:val="24"/>
          <w:szCs w:val="24"/>
        </w:rPr>
        <w:t xml:space="preserve">2020г.                                                № </w:t>
      </w:r>
      <w:r w:rsidR="00EA2C57">
        <w:rPr>
          <w:rFonts w:ascii="Arial" w:hAnsi="Arial" w:cs="Arial"/>
          <w:sz w:val="24"/>
          <w:szCs w:val="24"/>
        </w:rPr>
        <w:t>58</w:t>
      </w:r>
      <w:r>
        <w:rPr>
          <w:rFonts w:ascii="Arial" w:hAnsi="Arial" w:cs="Arial"/>
          <w:sz w:val="24"/>
          <w:szCs w:val="24"/>
        </w:rPr>
        <w:t>/</w:t>
      </w:r>
      <w:r w:rsidR="00EA2C57">
        <w:rPr>
          <w:rFonts w:ascii="Arial" w:hAnsi="Arial" w:cs="Arial"/>
          <w:sz w:val="24"/>
          <w:szCs w:val="24"/>
        </w:rPr>
        <w:t>167</w:t>
      </w:r>
      <w:r>
        <w:rPr>
          <w:rFonts w:ascii="Arial" w:hAnsi="Arial" w:cs="Arial"/>
          <w:sz w:val="24"/>
          <w:szCs w:val="24"/>
        </w:rPr>
        <w:t xml:space="preserve">  </w:t>
      </w:r>
      <w:r w:rsidR="004231CF">
        <w:rPr>
          <w:rFonts w:ascii="Arial" w:hAnsi="Arial" w:cs="Arial"/>
          <w:sz w:val="24"/>
          <w:szCs w:val="24"/>
        </w:rPr>
        <w:t xml:space="preserve"> </w:t>
      </w:r>
    </w:p>
    <w:p w:rsidR="001E5A71" w:rsidRDefault="001E5A71" w:rsidP="001E5A71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Положения о приватизации </w:t>
      </w:r>
    </w:p>
    <w:p w:rsidR="001E5A71" w:rsidRDefault="001E5A71" w:rsidP="001E5A71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имущества, находящегося </w:t>
      </w:r>
    </w:p>
    <w:p w:rsidR="001E5A71" w:rsidRDefault="001E5A71" w:rsidP="001E5A71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муниципальной собственности </w:t>
      </w:r>
    </w:p>
    <w:p w:rsidR="001E5A71" w:rsidRDefault="001E5A71" w:rsidP="001E5A71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Захаровского сельского поселения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A71" w:rsidRDefault="001E5A71" w:rsidP="001E5A7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21.12.2001 № 178-ФЗ   «О приватизации государственного и муниципального имущества», Федеральным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и Уставом Захаровского сельского поселения</w:t>
      </w:r>
    </w:p>
    <w:p w:rsidR="001E5A71" w:rsidRDefault="001E5A71" w:rsidP="001E5A71">
      <w:pPr>
        <w:ind w:leftChars="200" w:left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Захаровского сельского поселения Клетского муниципального района Волгоградской области</w:t>
      </w:r>
    </w:p>
    <w:p w:rsidR="001E5A71" w:rsidRDefault="001E5A71" w:rsidP="001E5A71">
      <w:pPr>
        <w:tabs>
          <w:tab w:val="left" w:pos="-567"/>
          <w:tab w:val="left" w:pos="0"/>
        </w:tabs>
        <w:ind w:leftChars="200" w:left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Решил:</w:t>
      </w:r>
    </w:p>
    <w:p w:rsidR="001E5A71" w:rsidRDefault="001E5A71" w:rsidP="001E5A7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Положение </w:t>
      </w:r>
      <w:r>
        <w:rPr>
          <w:rFonts w:ascii="Times New Roman" w:hAnsi="Times New Roman"/>
          <w:bCs/>
          <w:sz w:val="24"/>
          <w:szCs w:val="24"/>
        </w:rPr>
        <w:t>о приватизации имущества, находящегося в муниципальной собственности Захаровского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1E5A71" w:rsidRDefault="001E5A71" w:rsidP="001E5A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1E5A71" w:rsidRDefault="001E5A71" w:rsidP="001E5A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решения возложить на главу Захаровского сельского поселения.</w:t>
      </w:r>
    </w:p>
    <w:p w:rsidR="001E5A71" w:rsidRDefault="001E5A71" w:rsidP="001E5A7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Захаровского 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 А. Кийков</w:t>
      </w:r>
    </w:p>
    <w:p w:rsidR="001E5A71" w:rsidRDefault="001E5A71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1E5A71" w:rsidRDefault="001E5A71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2B18D0" w:rsidRDefault="002B18D0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1E5A71" w:rsidRDefault="001E5A71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4231CF" w:rsidRDefault="001E5A71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 Совета депутатов </w:t>
      </w:r>
    </w:p>
    <w:p w:rsidR="001E5A71" w:rsidRDefault="001E5A71" w:rsidP="001E5A71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Захаровского сельского поселения</w:t>
      </w:r>
    </w:p>
    <w:p w:rsidR="001E5A71" w:rsidRDefault="001E5A71" w:rsidP="001E5A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A71" w:rsidRDefault="001E5A71" w:rsidP="001E5A7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 о приватизации имущества, находящегося в муниципальной собственности Захаровского сельского поселения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A71" w:rsidRDefault="001E5A71" w:rsidP="001E5A71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</w:t>
      </w:r>
      <w:r>
        <w:rPr>
          <w:rFonts w:ascii="Times New Roman" w:hAnsi="Times New Roman"/>
          <w:bCs/>
          <w:sz w:val="24"/>
          <w:szCs w:val="24"/>
        </w:rPr>
        <w:t>о приватизации имущества, находящегося в муниципальной собственности Захаровского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(далее – Положение) разработано в целях реализации положений Федерального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/>
          <w:sz w:val="24"/>
          <w:szCs w:val="24"/>
        </w:rPr>
        <w:t xml:space="preserve">а от 21.12.2001 № 178-ФЗ «О приватизации государственного и муниципального имущества», Федерального </w:t>
      </w:r>
      <w:hyperlink r:id="rId8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/>
          <w:sz w:val="24"/>
          <w:szCs w:val="24"/>
        </w:rPr>
        <w:t>а от 06.10.2003 № 131-ФЗ «Об общих принципах организации местного самоуправления в Российской Федерации».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Объектом приватизации может быть любое имущество, находящееся в муниципальной собственности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iCs/>
          <w:kern w:val="2"/>
          <w:sz w:val="24"/>
          <w:szCs w:val="24"/>
        </w:rPr>
        <w:t xml:space="preserve"> (далее также – муниципальное имущество)</w:t>
      </w:r>
      <w:r>
        <w:rPr>
          <w:rFonts w:ascii="Times New Roman" w:hAnsi="Times New Roman"/>
          <w:sz w:val="24"/>
          <w:szCs w:val="24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Администрация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kern w:val="2"/>
          <w:sz w:val="24"/>
          <w:szCs w:val="24"/>
        </w:rPr>
        <w:t xml:space="preserve">(далее – администрация) </w:t>
      </w:r>
      <w:r>
        <w:rPr>
          <w:rFonts w:ascii="Times New Roman" w:hAnsi="Times New Roman"/>
          <w:sz w:val="24"/>
          <w:szCs w:val="24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9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подпункте 8.1 пункта 1 статьи 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и (или) осуществлять функции продавца такого имущества. 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Администрация устанавливает порядок отбора юридических лиц для организации от имени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продажи приватизируемой муниципальной собственности и (или) осуществления функций продавца.</w:t>
      </w:r>
    </w:p>
    <w:p w:rsidR="001E5A71" w:rsidRDefault="001E5A71" w:rsidP="001E5A71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E5A71" w:rsidRDefault="001E5A71" w:rsidP="001E5A71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Порядок планирования приватизации</w:t>
      </w:r>
    </w:p>
    <w:p w:rsidR="001E5A71" w:rsidRDefault="001E5A71" w:rsidP="001E5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57"/>
      <w:bookmarkEnd w:id="1"/>
      <w:r>
        <w:rPr>
          <w:rFonts w:ascii="Times New Roman" w:hAnsi="Times New Roman"/>
          <w:sz w:val="24"/>
          <w:szCs w:val="24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далее – прогнозный план приватизации).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iCs/>
          <w:kern w:val="2"/>
          <w:sz w:val="24"/>
          <w:szCs w:val="24"/>
        </w:rPr>
        <w:t>.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Разработка прогнозного плана приватизации на очередной финансовый год осуществляется администрацией</w:t>
      </w:r>
      <w:r>
        <w:rPr>
          <w:rFonts w:ascii="Times New Roman" w:hAnsi="Times New Roman"/>
          <w:iCs/>
          <w:kern w:val="2"/>
          <w:sz w:val="24"/>
          <w:szCs w:val="24"/>
        </w:rPr>
        <w:t>.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отсутствие </w:t>
      </w:r>
      <w:proofErr w:type="spellStart"/>
      <w:r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имущества муниципальными учреждениями и предприятиями, органами местного самоуправления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ликвидность муниципального имущества;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место нахождения;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среднесписочная численность работников муниципального унитарного предприятия;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Проект прогнозного плана приватизации вносится на рассмотрение Совета депутатов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iCs/>
          <w:sz w:val="24"/>
          <w:szCs w:val="24"/>
        </w:rPr>
        <w:t xml:space="preserve"> Клетского муниципального района Волгоградской области (далее – Совет депутатов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администрацией одновременно с проектом бюджета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сведения о задолженности в бюджет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муниципальных унитарных предприятий на 1 июля текущего года;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дивиденды, часть прибыли, перечисленные в бюджет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по акциям или долям в уставных капиталах хозяйственных обществ за два предшествовавших года;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площадь земельного участка, входящего в состав приватизируемого муниципального имущества.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Совет депутатов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рассматривает и утверждает прогнозный план приватизации муниципального имущества одновременно с бюджетом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и осуществляет контроль за его исполнением.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кредиты;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выпуск ценных бумаг;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Отчет о результатах приватизации муниципального имущества (далее – отчет о результатах приватизации) вносится в Совет депутатов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администрацией одновременно с годовым отчетом об исполнении бюджета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отчет о результатах приватизации включаются следующие сведения: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Совет депутатов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рассматривает и утверждает отчет о результатах приватизации в отчетном году не позднее  1 апреля  следующего за отчетным годом.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1E5A71" w:rsidRDefault="001E5A71" w:rsidP="001E5A71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принятия решений об условиях приватизации</w:t>
      </w:r>
    </w:p>
    <w:p w:rsidR="001E5A71" w:rsidRDefault="001E5A71" w:rsidP="001E5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</w:t>
      </w:r>
      <w:r>
        <w:rPr>
          <w:rFonts w:ascii="Times New Roman" w:hAnsi="Times New Roman"/>
          <w:iCs/>
          <w:sz w:val="24"/>
          <w:szCs w:val="24"/>
        </w:rPr>
        <w:t>в форме постановления.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 Администрация устанавливает порядок и сроки подготовки проектов решений об условиях приватизации, позволяющие обеспечить приватизацию муниципального имущества в соответствии с прогнозным планом приватизации. 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обеспечивает проведение инвентаризации муниципального унитарного предприятия;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получает аудиторское заключение;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определяет прошедшего конкурсный отбор оценщика (оценщиков) приватизируемого муниципального имущества;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принимает от оценщика отчет об оценке приватизируемого муниципального имущества;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определяет состав подлежащего приватизации муниципального имущества, подготавливает передаточный акт;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л) обеспечивает государственную регистрацию права собственности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на приватизируемое муниципальное имущество;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способ приватизации муниципального имущества;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срок и порядок оплаты приватизируемого муниципального имущества;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срок рассрочки платежа (в случае ее предоставления);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иные необходимые для приватизации муниципального имущества сведения.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1E5A71" w:rsidRDefault="001E5A71" w:rsidP="001E5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Информационное обеспечение</w:t>
      </w:r>
    </w:p>
    <w:p w:rsidR="001E5A71" w:rsidRDefault="001E5A71" w:rsidP="001E5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Прогнозный план приватизации, отчет о результатах приватизации подлежат размещению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 сайте в сети «Интернет», определенном администрацией для размещения информации о приватизации (далее – официальные сайты в сети «Интернет»), не позднее следующего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дня со дня их утверждения Советом депутатов </w:t>
      </w:r>
      <w:r>
        <w:rPr>
          <w:rFonts w:ascii="Times New Roman" w:hAnsi="Times New Roman"/>
          <w:bCs/>
          <w:sz w:val="24"/>
          <w:szCs w:val="24"/>
        </w:rPr>
        <w:t>Захаровского сельского поселения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Информационное сообщение о продаже муниципального имущества подлежит размещению на официальных сайтах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официальных сайтах в сети «Интернет» </w:t>
      </w:r>
      <w:r>
        <w:rPr>
          <w:rFonts w:ascii="Times New Roman" w:hAnsi="Times New Roman"/>
          <w:iCs/>
          <w:sz w:val="24"/>
          <w:szCs w:val="24"/>
        </w:rPr>
        <w:t>в срок не позднее трех месяцев со дня признания аукциона несостоявшимся.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официальных сайтах 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Информационное сообщение об итогах продажи муниципального имущества подлежит размещению на официальных сайтах в сети «Интернет», а также на сайте продавца муниципального имущества в сети «Интернет».</w:t>
      </w:r>
    </w:p>
    <w:p w:rsidR="001E5A71" w:rsidRDefault="001E5A71" w:rsidP="001E5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результатах сделок приватизации муниципального имущества подлежит размещению на официальных сайтах в сети «Интернет» в течение десяти дней со дня совершения указанных сделок.</w:t>
      </w:r>
    </w:p>
    <w:p w:rsidR="001E5A71" w:rsidRDefault="001E5A71" w:rsidP="001E5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62F98" w:rsidRDefault="00462F98"/>
    <w:sectPr w:rsidR="00462F98" w:rsidSect="0087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5A71"/>
    <w:rsid w:val="001E5A71"/>
    <w:rsid w:val="002B18D0"/>
    <w:rsid w:val="003C2453"/>
    <w:rsid w:val="004231CF"/>
    <w:rsid w:val="00462F98"/>
    <w:rsid w:val="00837867"/>
    <w:rsid w:val="008737AE"/>
    <w:rsid w:val="00876F1A"/>
    <w:rsid w:val="00B53F25"/>
    <w:rsid w:val="00DE3F25"/>
    <w:rsid w:val="00E306D5"/>
    <w:rsid w:val="00EA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E5A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E5A71"/>
    <w:rPr>
      <w:color w:val="0000FF"/>
      <w:u w:val="single"/>
    </w:rPr>
  </w:style>
  <w:style w:type="paragraph" w:styleId="a4">
    <w:name w:val="No Spacing"/>
    <w:uiPriority w:val="1"/>
    <w:qFormat/>
    <w:rsid w:val="00423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399EDF481EF220BD6A7FB6F3E534825D3AC0880AB3FD9B0E7A271DBFDE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CFCDCCECCA1D493688BE990FADA77C3749BE5F78DEF220BD6A7FB6F3E534825D3AC0880AB3FD9B0E7A271DBFDE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ACFCDCCECCA1D493688BE990FADA77C37399EDF481EF220BD6A7FB6F3E534825D3AC0880AB3FD9B0E7A271DBFDE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DACFCDCCECCA1D493688BE990FADA77C3749BE5F78DEF220BD6A7FB6F3E534825D3AC0880AB3FD9B0E7A271DBFDED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47878F4207B43094EDAEFA82D305ACFEE0BBD61C5FB3FFD057DD217AA1728A0E93823009FDD661D05F2849E79CFFCA508BA37A9AMEq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97513-3D42-4366-9B93-7901077A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2628</Words>
  <Characters>14981</Characters>
  <Application>Microsoft Office Word</Application>
  <DocSecurity>0</DocSecurity>
  <Lines>124</Lines>
  <Paragraphs>35</Paragraphs>
  <ScaleCrop>false</ScaleCrop>
  <Company>Microsoft</Company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12</cp:revision>
  <cp:lastPrinted>2020-12-10T10:50:00Z</cp:lastPrinted>
  <dcterms:created xsi:type="dcterms:W3CDTF">2020-12-02T10:54:00Z</dcterms:created>
  <dcterms:modified xsi:type="dcterms:W3CDTF">2020-12-10T10:52:00Z</dcterms:modified>
</cp:coreProperties>
</file>