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14B" w:rsidRDefault="001C514B" w:rsidP="001C514B">
      <w:pPr>
        <w:pStyle w:val="a5"/>
        <w:jc w:val="right"/>
      </w:pPr>
      <w:r>
        <w:t>проект</w:t>
      </w:r>
    </w:p>
    <w:p w:rsidR="00786D69" w:rsidRPr="00D13901" w:rsidRDefault="00786D69" w:rsidP="00786D69">
      <w:pPr>
        <w:pStyle w:val="a5"/>
        <w:jc w:val="center"/>
      </w:pPr>
      <w:r w:rsidRPr="00D13901">
        <w:t>СОВЕТ ДЕПУТАТОВ</w:t>
      </w:r>
    </w:p>
    <w:p w:rsidR="00786D69" w:rsidRPr="00D13901" w:rsidRDefault="00786D69" w:rsidP="00786D69">
      <w:pPr>
        <w:pStyle w:val="a5"/>
        <w:jc w:val="center"/>
      </w:pPr>
      <w:r w:rsidRPr="00D13901">
        <w:t>ЗАХАРОВСКОГО  СЕЛЬСКОГО ПОСЕЛЕНИЯ КЛЕТСКОГО МУНИЦИПАЛЬНОГО РАЙОНА  ВОЛГОГРАДСКОЙ  ОБЛАСТИ</w:t>
      </w:r>
    </w:p>
    <w:p w:rsidR="00786D69" w:rsidRDefault="00786D69" w:rsidP="00786D69">
      <w:pPr>
        <w:pStyle w:val="a5"/>
        <w:jc w:val="center"/>
        <w:rPr>
          <w:sz w:val="28"/>
          <w:szCs w:val="28"/>
          <w:u w:val="single"/>
        </w:rPr>
      </w:pPr>
      <w:r w:rsidRPr="00D13901">
        <w:rPr>
          <w:u w:val="single"/>
          <w:lang w:val="en-US"/>
        </w:rPr>
        <w:t>IV</w:t>
      </w:r>
      <w:r w:rsidRPr="00D13901">
        <w:rPr>
          <w:u w:val="single"/>
        </w:rPr>
        <w:t xml:space="preserve"> </w:t>
      </w:r>
      <w:r w:rsidRPr="00D13901">
        <w:rPr>
          <w:u w:val="single"/>
          <w:lang w:val="en-US"/>
        </w:rPr>
        <w:t>C</w:t>
      </w:r>
      <w:r w:rsidRPr="00D13901">
        <w:rPr>
          <w:u w:val="single"/>
        </w:rPr>
        <w:t>ОЗЫВА</w:t>
      </w:r>
      <w:r>
        <w:rPr>
          <w:sz w:val="28"/>
          <w:szCs w:val="28"/>
          <w:u w:val="single"/>
        </w:rPr>
        <w:t xml:space="preserve"> </w:t>
      </w:r>
    </w:p>
    <w:p w:rsidR="00786D69" w:rsidRDefault="00786D69" w:rsidP="00786D69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    </w:t>
      </w:r>
    </w:p>
    <w:p w:rsidR="00786D69" w:rsidRDefault="00786D69" w:rsidP="00786D69">
      <w:pPr>
        <w:pStyle w:val="a5"/>
        <w:jc w:val="center"/>
      </w:pPr>
      <w:r>
        <w:t>403550; администрация Захаровского сельского поселения х. Захаров ул. Набережная  11,</w:t>
      </w:r>
    </w:p>
    <w:p w:rsidR="00786D69" w:rsidRDefault="00786D69" w:rsidP="00786D69">
      <w:pPr>
        <w:pStyle w:val="a5"/>
        <w:jc w:val="center"/>
      </w:pPr>
      <w:r>
        <w:t>ИНН 3412301250  КПП 341201001</w:t>
      </w:r>
    </w:p>
    <w:p w:rsidR="00786D69" w:rsidRDefault="00786D69" w:rsidP="00786D69">
      <w:pPr>
        <w:pStyle w:val="a5"/>
        <w:jc w:val="center"/>
      </w:pPr>
    </w:p>
    <w:p w:rsidR="00786D69" w:rsidRDefault="00786D69" w:rsidP="00786D69">
      <w:pPr>
        <w:pStyle w:val="a5"/>
        <w:jc w:val="center"/>
      </w:pPr>
      <w:r>
        <w:t>РЕШЕНИЕ</w:t>
      </w:r>
    </w:p>
    <w:p w:rsidR="00786D69" w:rsidRDefault="00786D69" w:rsidP="00786D69">
      <w:pPr>
        <w:pStyle w:val="a5"/>
        <w:jc w:val="center"/>
      </w:pPr>
    </w:p>
    <w:p w:rsidR="00786D69" w:rsidRDefault="00786D69" w:rsidP="00786D69">
      <w:pPr>
        <w:pStyle w:val="a5"/>
        <w:jc w:val="center"/>
      </w:pPr>
      <w:proofErr w:type="spellStart"/>
      <w:r>
        <w:t>______г</w:t>
      </w:r>
      <w:proofErr w:type="spellEnd"/>
      <w:r>
        <w:t>.                                                                                                        №  ____/_____</w:t>
      </w:r>
    </w:p>
    <w:p w:rsidR="00786D69" w:rsidRDefault="00786D69" w:rsidP="00786D69">
      <w:pPr>
        <w:pStyle w:val="a5"/>
        <w:jc w:val="center"/>
      </w:pPr>
    </w:p>
    <w:p w:rsidR="00786D69" w:rsidRDefault="00786D69" w:rsidP="00786D69">
      <w:pPr>
        <w:pStyle w:val="a5"/>
        <w:rPr>
          <w:color w:val="000000"/>
        </w:rPr>
      </w:pPr>
      <w:r>
        <w:rPr>
          <w:color w:val="000000"/>
        </w:rPr>
        <w:t>О внесении изменений в решение</w:t>
      </w:r>
    </w:p>
    <w:p w:rsidR="00786D69" w:rsidRDefault="00786D69" w:rsidP="00786D69">
      <w:pPr>
        <w:pStyle w:val="a5"/>
      </w:pPr>
      <w:r>
        <w:rPr>
          <w:color w:val="000000"/>
        </w:rPr>
        <w:t>Совета депутатов 59/172  от 25.12.2020 г.</w:t>
      </w:r>
      <w:r>
        <w:t xml:space="preserve"> «О бюджете</w:t>
      </w:r>
    </w:p>
    <w:p w:rsidR="00786D69" w:rsidRDefault="00786D69" w:rsidP="00786D69">
      <w:pPr>
        <w:pStyle w:val="a5"/>
      </w:pPr>
      <w:r>
        <w:t>Захаровского  сельского поселения на 2021 год и</w:t>
      </w:r>
    </w:p>
    <w:p w:rsidR="00786D69" w:rsidRDefault="00786D69" w:rsidP="00786D69">
      <w:pPr>
        <w:pStyle w:val="a5"/>
      </w:pPr>
      <w:r>
        <w:t>на период до 2023 года».</w:t>
      </w:r>
    </w:p>
    <w:p w:rsidR="00786D69" w:rsidRDefault="00786D69" w:rsidP="00786D69">
      <w:pPr>
        <w:pStyle w:val="a5"/>
        <w:jc w:val="center"/>
      </w:pPr>
    </w:p>
    <w:p w:rsidR="00786D69" w:rsidRDefault="00786D69" w:rsidP="00786D69">
      <w:pPr>
        <w:pStyle w:val="a5"/>
      </w:pPr>
      <w:r>
        <w:t>На основании решения Клетской районной думы Клетского муниципального района Волгоградской области  № 40/293 от 27.01.2021 года « О передачи полномочий по организации ритуальных услуг и содержанию мест захоронения в части содержания мест захоронения Захаровскому сельскому поселению Клетского муниципального района»  внести изменения  в решение</w:t>
      </w:r>
      <w:r>
        <w:rPr>
          <w:color w:val="000000"/>
        </w:rPr>
        <w:t xml:space="preserve"> Совета депутатов Захаровского сельского поселения Клетского муниципального района № 59/172  от 25.12.2020 г.</w:t>
      </w:r>
      <w:r>
        <w:t xml:space="preserve"> «О бюджете Захаровского  сельского поселения на 2021 год и</w:t>
      </w:r>
    </w:p>
    <w:p w:rsidR="00786D69" w:rsidRDefault="00786D69" w:rsidP="00786D69">
      <w:pPr>
        <w:pStyle w:val="a5"/>
      </w:pPr>
      <w:r>
        <w:t>на период до 2023 года».</w:t>
      </w:r>
    </w:p>
    <w:p w:rsidR="00786D69" w:rsidRDefault="00786D69" w:rsidP="00786D69">
      <w:pPr>
        <w:pStyle w:val="a5"/>
      </w:pPr>
      <w:r>
        <w:t>Совет депутатов</w:t>
      </w:r>
      <w:r w:rsidRPr="00C962D8">
        <w:t xml:space="preserve"> </w:t>
      </w:r>
      <w:r>
        <w:t>Захаровского  сельского поселения</w:t>
      </w:r>
    </w:p>
    <w:p w:rsidR="00786D69" w:rsidRDefault="00786D69" w:rsidP="00786D69">
      <w:pPr>
        <w:pStyle w:val="a5"/>
        <w:jc w:val="center"/>
      </w:pPr>
      <w:r>
        <w:t>РЕШИЛ:</w:t>
      </w:r>
    </w:p>
    <w:p w:rsidR="00786D69" w:rsidRDefault="00786D69" w:rsidP="00786D69">
      <w:pPr>
        <w:pStyle w:val="a5"/>
      </w:pPr>
      <w:r>
        <w:t>1.Утвердить основные характеристики бюджета Захаровского сельского поселения на 2021 год   - прогнозируемый общий объем доходов бюджета в сумме 5753580 руб.,</w:t>
      </w:r>
    </w:p>
    <w:p w:rsidR="00786D69" w:rsidRDefault="00786D69" w:rsidP="00786D69">
      <w:pPr>
        <w:pStyle w:val="a5"/>
      </w:pPr>
      <w:r>
        <w:t>- общий объем  расходов  6933754,84 руб.</w:t>
      </w:r>
    </w:p>
    <w:p w:rsidR="00786D69" w:rsidRDefault="00786D69" w:rsidP="00786D69">
      <w:pPr>
        <w:pStyle w:val="a5"/>
      </w:pPr>
      <w:r>
        <w:t>- предельный дефицит бюджета  в сумме 1180174,84  рублей.</w:t>
      </w:r>
    </w:p>
    <w:p w:rsidR="00786D69" w:rsidRDefault="00786D69" w:rsidP="00786D69">
      <w:pPr>
        <w:pStyle w:val="a5"/>
      </w:pPr>
    </w:p>
    <w:p w:rsidR="00786D69" w:rsidRDefault="00786D69" w:rsidP="00786D69">
      <w:pPr>
        <w:pStyle w:val="a5"/>
      </w:pPr>
      <w:r>
        <w:t xml:space="preserve">2.Внести изменения и дополнения в приложение   № 2,7, № 9, № 11, к решению </w:t>
      </w:r>
      <w:r>
        <w:rPr>
          <w:color w:val="000000"/>
        </w:rPr>
        <w:t>Совета депутатов   59/172  от 25.12.2020 г.</w:t>
      </w:r>
      <w:r>
        <w:t xml:space="preserve"> «О бюджете Захаровского  сельского поселения на 2021 год и на период до 2023 года».</w:t>
      </w:r>
    </w:p>
    <w:p w:rsidR="00786D69" w:rsidRDefault="00786D69" w:rsidP="00786D69">
      <w:pPr>
        <w:pStyle w:val="a5"/>
      </w:pPr>
    </w:p>
    <w:p w:rsidR="00786D69" w:rsidRDefault="00786D69" w:rsidP="00786D69">
      <w:pPr>
        <w:pStyle w:val="a5"/>
      </w:pPr>
      <w:r>
        <w:t>3.Настоящее решение вступает в силу с момента его принятия.</w:t>
      </w:r>
    </w:p>
    <w:p w:rsidR="00786D69" w:rsidRDefault="00786D69" w:rsidP="00786D69">
      <w:pPr>
        <w:pStyle w:val="a5"/>
        <w:jc w:val="center"/>
      </w:pPr>
    </w:p>
    <w:p w:rsidR="00786D69" w:rsidRDefault="00786D69" w:rsidP="00786D69">
      <w:pPr>
        <w:pStyle w:val="a5"/>
        <w:jc w:val="center"/>
      </w:pPr>
    </w:p>
    <w:p w:rsidR="00786D69" w:rsidRDefault="00786D69" w:rsidP="00786D69">
      <w:pPr>
        <w:pStyle w:val="a5"/>
      </w:pPr>
      <w:r>
        <w:t>Глава Захаровского</w:t>
      </w:r>
    </w:p>
    <w:p w:rsidR="00786D69" w:rsidRDefault="00786D69" w:rsidP="00786D69">
      <w:pPr>
        <w:pStyle w:val="a5"/>
      </w:pPr>
      <w:r>
        <w:t>сельского поселения                                                 Е.А.Кийков</w:t>
      </w:r>
    </w:p>
    <w:p w:rsidR="00786D69" w:rsidRPr="00070D00" w:rsidRDefault="00786D69" w:rsidP="00786D69">
      <w:pPr>
        <w:pStyle w:val="a5"/>
      </w:pPr>
    </w:p>
    <w:p w:rsidR="00786D69" w:rsidRDefault="00786D69" w:rsidP="001C514B">
      <w:pPr>
        <w:pStyle w:val="a5"/>
        <w:jc w:val="right"/>
      </w:pPr>
    </w:p>
    <w:p w:rsidR="00A36792" w:rsidRDefault="00A36792" w:rsidP="001C514B">
      <w:pPr>
        <w:pStyle w:val="a5"/>
        <w:jc w:val="right"/>
      </w:pPr>
    </w:p>
    <w:p w:rsidR="00A36792" w:rsidRDefault="00A36792" w:rsidP="001C514B">
      <w:pPr>
        <w:pStyle w:val="a5"/>
        <w:jc w:val="right"/>
      </w:pPr>
    </w:p>
    <w:p w:rsidR="00A36792" w:rsidRDefault="00A36792" w:rsidP="001C514B">
      <w:pPr>
        <w:pStyle w:val="a5"/>
        <w:jc w:val="right"/>
      </w:pPr>
    </w:p>
    <w:p w:rsidR="00A36792" w:rsidRDefault="00A36792" w:rsidP="001C514B">
      <w:pPr>
        <w:pStyle w:val="a5"/>
        <w:jc w:val="right"/>
      </w:pPr>
    </w:p>
    <w:p w:rsidR="00A36792" w:rsidRDefault="00A36792" w:rsidP="001C514B">
      <w:pPr>
        <w:pStyle w:val="a5"/>
        <w:jc w:val="right"/>
      </w:pPr>
    </w:p>
    <w:p w:rsidR="00A36792" w:rsidRDefault="00A36792" w:rsidP="001C514B">
      <w:pPr>
        <w:pStyle w:val="a5"/>
        <w:jc w:val="right"/>
      </w:pPr>
    </w:p>
    <w:p w:rsidR="00A36792" w:rsidRDefault="00A36792" w:rsidP="001C514B">
      <w:pPr>
        <w:pStyle w:val="a5"/>
        <w:jc w:val="right"/>
      </w:pPr>
    </w:p>
    <w:p w:rsidR="00A36792" w:rsidRDefault="00A36792" w:rsidP="001C514B">
      <w:pPr>
        <w:pStyle w:val="a5"/>
        <w:jc w:val="right"/>
      </w:pPr>
    </w:p>
    <w:tbl>
      <w:tblPr>
        <w:tblW w:w="924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4144"/>
        <w:gridCol w:w="869"/>
        <w:gridCol w:w="614"/>
        <w:gridCol w:w="538"/>
        <w:gridCol w:w="1516"/>
        <w:gridCol w:w="567"/>
        <w:gridCol w:w="992"/>
      </w:tblGrid>
      <w:tr w:rsidR="00A36792" w:rsidTr="00A36792">
        <w:trPr>
          <w:trHeight w:val="250"/>
        </w:trPr>
        <w:tc>
          <w:tcPr>
            <w:tcW w:w="4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Приложение № 11</w:t>
            </w:r>
          </w:p>
        </w:tc>
      </w:tr>
      <w:tr w:rsidR="00A36792" w:rsidTr="00A36792">
        <w:trPr>
          <w:trHeight w:val="2510"/>
        </w:trPr>
        <w:tc>
          <w:tcPr>
            <w:tcW w:w="4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    решению Совета депутатов Захаровского сельского поселения "О бюджете Захаровского сельского поселения на 2021 г. и на период дл 2023 года"  </w:t>
            </w:r>
          </w:p>
        </w:tc>
      </w:tr>
      <w:tr w:rsidR="00A36792" w:rsidTr="00A36792">
        <w:trPr>
          <w:trHeight w:val="998"/>
        </w:trPr>
        <w:tc>
          <w:tcPr>
            <w:tcW w:w="768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Ведомственная структура расходов бюджета поселения на 2021 год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36792" w:rsidTr="00A36792">
        <w:trPr>
          <w:trHeight w:val="250"/>
        </w:trPr>
        <w:tc>
          <w:tcPr>
            <w:tcW w:w="414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тыс. руб.</w:t>
            </w:r>
          </w:p>
        </w:tc>
      </w:tr>
      <w:tr w:rsidR="00A36792" w:rsidTr="00A36792">
        <w:trPr>
          <w:trHeight w:val="686"/>
        </w:trPr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Код ведомства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A36792" w:rsidTr="00A36792">
        <w:trPr>
          <w:trHeight w:val="250"/>
        </w:trPr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6</w:t>
            </w:r>
          </w:p>
        </w:tc>
      </w:tr>
      <w:tr w:rsidR="00A36792" w:rsidTr="00A36792">
        <w:trPr>
          <w:trHeight w:val="293"/>
        </w:trPr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943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3437,461</w:t>
            </w:r>
          </w:p>
        </w:tc>
      </w:tr>
      <w:tr w:rsidR="00A36792" w:rsidTr="00A36792">
        <w:trPr>
          <w:trHeight w:val="763"/>
        </w:trPr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943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719,253</w:t>
            </w:r>
          </w:p>
        </w:tc>
      </w:tr>
      <w:tr w:rsidR="00A36792" w:rsidTr="00A36792">
        <w:trPr>
          <w:trHeight w:val="514"/>
        </w:trPr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направления обеспечения деятельности муниципальных органов. 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943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719,253</w:t>
            </w:r>
          </w:p>
        </w:tc>
      </w:tr>
      <w:tr w:rsidR="00A36792" w:rsidTr="00A36792">
        <w:trPr>
          <w:trHeight w:val="250"/>
        </w:trPr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90 0 00 00030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719,253</w:t>
            </w:r>
          </w:p>
        </w:tc>
      </w:tr>
      <w:tr w:rsidR="00A36792" w:rsidTr="00A36792">
        <w:trPr>
          <w:trHeight w:val="1498"/>
        </w:trPr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90 0 00 00030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719,253</w:t>
            </w:r>
          </w:p>
        </w:tc>
      </w:tr>
      <w:tr w:rsidR="00A36792" w:rsidTr="00A36792">
        <w:trPr>
          <w:trHeight w:val="1248"/>
        </w:trPr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943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2243,372</w:t>
            </w:r>
          </w:p>
        </w:tc>
      </w:tr>
      <w:tr w:rsidR="00A36792" w:rsidTr="00A36792">
        <w:trPr>
          <w:trHeight w:val="749"/>
        </w:trPr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направления обеспечения деятельности муниципальных органов. 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943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2243,372</w:t>
            </w:r>
          </w:p>
        </w:tc>
      </w:tr>
      <w:tr w:rsidR="00A36792" w:rsidTr="00A36792">
        <w:trPr>
          <w:trHeight w:val="557"/>
        </w:trPr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Обеспечение деятельности муниципальных органов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943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90 0 00 00010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2243,372</w:t>
            </w:r>
          </w:p>
        </w:tc>
      </w:tr>
      <w:tr w:rsidR="00A36792" w:rsidTr="00A36792">
        <w:trPr>
          <w:trHeight w:val="1469"/>
        </w:trPr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90 0 00 00010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1959,927</w:t>
            </w:r>
          </w:p>
        </w:tc>
      </w:tr>
      <w:tr w:rsidR="00A36792" w:rsidTr="00A36792">
        <w:trPr>
          <w:trHeight w:val="542"/>
        </w:trPr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90 0 00 00010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270,745</w:t>
            </w:r>
          </w:p>
        </w:tc>
      </w:tr>
      <w:tr w:rsidR="00A36792" w:rsidTr="00A36792">
        <w:trPr>
          <w:trHeight w:val="542"/>
        </w:trPr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90 0 00 00010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8,3</w:t>
            </w:r>
          </w:p>
        </w:tc>
      </w:tr>
      <w:tr w:rsidR="00A36792" w:rsidTr="00A36792">
        <w:trPr>
          <w:trHeight w:val="542"/>
        </w:trPr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расходы муниципальных органов. 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943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4,4</w:t>
            </w:r>
          </w:p>
        </w:tc>
      </w:tr>
      <w:tr w:rsidR="00A36792" w:rsidTr="00A36792">
        <w:trPr>
          <w:trHeight w:val="557"/>
        </w:trPr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Субвенция на административную комиссию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943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90 0 00 70010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4,4</w:t>
            </w:r>
          </w:p>
        </w:tc>
      </w:tr>
      <w:tr w:rsidR="00A36792" w:rsidTr="00A36792">
        <w:trPr>
          <w:trHeight w:val="542"/>
        </w:trPr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943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90 0 00 70010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4,4</w:t>
            </w:r>
          </w:p>
        </w:tc>
      </w:tr>
      <w:tr w:rsidR="00A36792" w:rsidTr="00A36792">
        <w:trPr>
          <w:trHeight w:val="1248"/>
        </w:trPr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943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25,836</w:t>
            </w:r>
          </w:p>
        </w:tc>
      </w:tr>
      <w:tr w:rsidR="00A36792" w:rsidTr="00A36792">
        <w:trPr>
          <w:trHeight w:val="499"/>
        </w:trPr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расходы муниципальных органов. 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943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25,836</w:t>
            </w:r>
          </w:p>
        </w:tc>
      </w:tr>
      <w:tr w:rsidR="00A36792" w:rsidTr="00A36792">
        <w:trPr>
          <w:trHeight w:val="250"/>
        </w:trPr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99 0 00 70020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25,836</w:t>
            </w:r>
          </w:p>
        </w:tc>
      </w:tr>
      <w:tr w:rsidR="00A36792" w:rsidTr="00A36792">
        <w:trPr>
          <w:trHeight w:val="250"/>
        </w:trPr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99 0 00 70020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25,836</w:t>
            </w:r>
          </w:p>
        </w:tc>
      </w:tr>
      <w:tr w:rsidR="00A36792" w:rsidTr="00A36792">
        <w:trPr>
          <w:trHeight w:val="250"/>
        </w:trPr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943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A36792" w:rsidTr="00A36792">
        <w:trPr>
          <w:trHeight w:val="499"/>
        </w:trPr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расходы муниципальных органов. 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943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A36792" w:rsidTr="00A36792">
        <w:trPr>
          <w:trHeight w:val="499"/>
        </w:trPr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99 0 00 80020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A36792" w:rsidTr="00A36792">
        <w:trPr>
          <w:trHeight w:val="499"/>
        </w:trPr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943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226,00</w:t>
            </w:r>
          </w:p>
        </w:tc>
      </w:tr>
      <w:tr w:rsidR="00A36792" w:rsidTr="00A36792">
        <w:trPr>
          <w:trHeight w:val="499"/>
        </w:trPr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расходы муниципальных органов. 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943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</w:tr>
      <w:tr w:rsidR="00A36792" w:rsidTr="00A36792">
        <w:trPr>
          <w:trHeight w:val="998"/>
        </w:trPr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99 0 00 00190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</w:tr>
      <w:tr w:rsidR="00A36792" w:rsidTr="00A36792">
        <w:trPr>
          <w:trHeight w:val="499"/>
        </w:trPr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99 0 00 00190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</w:tr>
      <w:tr w:rsidR="00A36792" w:rsidTr="00A36792">
        <w:trPr>
          <w:trHeight w:val="250"/>
        </w:trPr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99 0 00 00190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26,0</w:t>
            </w:r>
          </w:p>
        </w:tc>
      </w:tr>
      <w:tr w:rsidR="00A36792" w:rsidTr="00A36792">
        <w:trPr>
          <w:trHeight w:val="250"/>
        </w:trPr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943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114,600</w:t>
            </w:r>
          </w:p>
        </w:tc>
      </w:tr>
      <w:tr w:rsidR="00A36792" w:rsidTr="00A36792">
        <w:trPr>
          <w:trHeight w:val="250"/>
        </w:trPr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943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114,600</w:t>
            </w:r>
          </w:p>
        </w:tc>
      </w:tr>
      <w:tr w:rsidR="00A36792" w:rsidTr="00A36792">
        <w:trPr>
          <w:trHeight w:val="499"/>
        </w:trPr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расходы муниципальных органов. 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943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114,600</w:t>
            </w:r>
          </w:p>
        </w:tc>
      </w:tr>
      <w:tr w:rsidR="00A36792" w:rsidTr="00A36792">
        <w:trPr>
          <w:trHeight w:val="998"/>
        </w:trPr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99 0 00 51180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114,600</w:t>
            </w:r>
          </w:p>
        </w:tc>
      </w:tr>
      <w:tr w:rsidR="00A36792" w:rsidTr="00A36792">
        <w:trPr>
          <w:trHeight w:val="1498"/>
        </w:trPr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99 0 00 51180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86,041</w:t>
            </w:r>
          </w:p>
        </w:tc>
      </w:tr>
      <w:tr w:rsidR="00A36792" w:rsidTr="00A36792">
        <w:trPr>
          <w:trHeight w:val="499"/>
        </w:trPr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99 0 00 51180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28,559</w:t>
            </w:r>
          </w:p>
        </w:tc>
      </w:tr>
      <w:tr w:rsidR="00A36792" w:rsidTr="00A36792">
        <w:trPr>
          <w:trHeight w:val="749"/>
        </w:trPr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943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21,0</w:t>
            </w:r>
          </w:p>
        </w:tc>
      </w:tr>
      <w:tr w:rsidR="00A36792" w:rsidTr="00A36792">
        <w:trPr>
          <w:trHeight w:val="950"/>
        </w:trPr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943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A36792" w:rsidTr="00A36792">
        <w:trPr>
          <w:trHeight w:val="514"/>
        </w:trPr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расходы муниципальных органов. 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943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A36792" w:rsidTr="00A36792">
        <w:trPr>
          <w:trHeight w:val="701"/>
        </w:trPr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99 0 00 00040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A36792" w:rsidTr="00A36792">
        <w:trPr>
          <w:trHeight w:val="499"/>
        </w:trPr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99 0 00 00040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A36792" w:rsidTr="00A36792">
        <w:trPr>
          <w:trHeight w:val="749"/>
        </w:trPr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  целевая программа по противодействию экстремизму и профилактике терроризма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943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0100001080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A36792" w:rsidTr="00A36792">
        <w:trPr>
          <w:trHeight w:val="499"/>
        </w:trPr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профилактике терроризма и экстремизма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0100001080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</w:tr>
      <w:tr w:rsidR="00A36792" w:rsidTr="00A36792">
        <w:trPr>
          <w:trHeight w:val="499"/>
        </w:trPr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0100001080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</w:tr>
      <w:tr w:rsidR="00A36792" w:rsidTr="00A36792">
        <w:trPr>
          <w:trHeight w:val="250"/>
        </w:trPr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943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877,254</w:t>
            </w:r>
          </w:p>
        </w:tc>
      </w:tr>
      <w:tr w:rsidR="00A36792" w:rsidTr="00A36792">
        <w:trPr>
          <w:trHeight w:val="499"/>
        </w:trPr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943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877,254</w:t>
            </w:r>
          </w:p>
        </w:tc>
      </w:tr>
      <w:tr w:rsidR="00A36792" w:rsidTr="00A36792">
        <w:trPr>
          <w:trHeight w:val="499"/>
        </w:trPr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 целевая программа по благоустройству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943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01 0 00 01060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877,254</w:t>
            </w:r>
          </w:p>
        </w:tc>
      </w:tr>
      <w:tr w:rsidR="00A36792" w:rsidTr="00A36792">
        <w:trPr>
          <w:trHeight w:val="264"/>
        </w:trPr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01 0 00 01060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877,254</w:t>
            </w:r>
          </w:p>
        </w:tc>
      </w:tr>
      <w:tr w:rsidR="00A36792" w:rsidTr="00A36792">
        <w:trPr>
          <w:trHeight w:val="499"/>
        </w:trPr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01 0 00 01060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877,254</w:t>
            </w:r>
          </w:p>
        </w:tc>
      </w:tr>
      <w:tr w:rsidR="00A36792" w:rsidTr="00A36792">
        <w:trPr>
          <w:trHeight w:val="499"/>
        </w:trPr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943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822,040</w:t>
            </w:r>
          </w:p>
        </w:tc>
      </w:tr>
      <w:tr w:rsidR="00A36792" w:rsidTr="00A36792">
        <w:trPr>
          <w:trHeight w:val="250"/>
        </w:trPr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943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822,040</w:t>
            </w:r>
          </w:p>
        </w:tc>
      </w:tr>
      <w:tr w:rsidR="00A36792" w:rsidTr="00A36792">
        <w:trPr>
          <w:trHeight w:val="499"/>
        </w:trPr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 целевая программа по благоустройству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943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01 0 00 01000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822,040</w:t>
            </w:r>
          </w:p>
        </w:tc>
      </w:tr>
      <w:tr w:rsidR="00A36792" w:rsidTr="00A36792">
        <w:trPr>
          <w:trHeight w:val="250"/>
        </w:trPr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01 0 00 01010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525,00</w:t>
            </w:r>
          </w:p>
        </w:tc>
      </w:tr>
      <w:tr w:rsidR="00A36792" w:rsidTr="00A36792">
        <w:trPr>
          <w:trHeight w:val="499"/>
        </w:trPr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01 0 00 01010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525,00</w:t>
            </w:r>
          </w:p>
        </w:tc>
      </w:tr>
      <w:tr w:rsidR="00A36792" w:rsidTr="00A36792">
        <w:trPr>
          <w:trHeight w:val="250"/>
        </w:trPr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Озеленение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01 0 00 01020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A36792" w:rsidTr="00A36792">
        <w:trPr>
          <w:trHeight w:val="499"/>
        </w:trPr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01 0 00 01020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A36792" w:rsidTr="00A36792">
        <w:trPr>
          <w:trHeight w:val="499"/>
        </w:trPr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01 0 00 01030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A36792" w:rsidTr="00A36792">
        <w:trPr>
          <w:trHeight w:val="499"/>
        </w:trPr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01 0 00 01030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A36792" w:rsidTr="00A36792">
        <w:trPr>
          <w:trHeight w:val="499"/>
        </w:trPr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01 0 00 01040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252,920</w:t>
            </w:r>
          </w:p>
        </w:tc>
      </w:tr>
      <w:tr w:rsidR="00A36792" w:rsidTr="00A36792">
        <w:trPr>
          <w:trHeight w:val="499"/>
        </w:trPr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01 0 00 01040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252,920</w:t>
            </w:r>
          </w:p>
        </w:tc>
      </w:tr>
      <w:tr w:rsidR="00A36792" w:rsidTr="00A36792">
        <w:trPr>
          <w:trHeight w:val="499"/>
        </w:trPr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Энергосбережение и повышение энергетической эффективности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01 0 00 01070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20,00</w:t>
            </w:r>
          </w:p>
        </w:tc>
      </w:tr>
      <w:tr w:rsidR="00A36792" w:rsidTr="00A36792">
        <w:trPr>
          <w:trHeight w:val="998"/>
        </w:trPr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передача полномочий по организации ритуальных услуг и содержанию мест захоронения в части содержания мест захоронения 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99 0 00 00323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24,120</w:t>
            </w:r>
          </w:p>
        </w:tc>
      </w:tr>
      <w:tr w:rsidR="00A36792" w:rsidTr="00A36792">
        <w:trPr>
          <w:trHeight w:val="250"/>
        </w:trPr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943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A36792" w:rsidTr="00A36792">
        <w:trPr>
          <w:trHeight w:val="499"/>
        </w:trPr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943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A36792" w:rsidTr="00A36792">
        <w:trPr>
          <w:trHeight w:val="499"/>
        </w:trPr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расходы муниципальных органов. 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943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A36792" w:rsidTr="00A36792">
        <w:trPr>
          <w:trHeight w:val="499"/>
        </w:trPr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Проведение мероприятий для детей и молодежи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99 0 00 00130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A36792" w:rsidTr="00A36792">
        <w:trPr>
          <w:trHeight w:val="499"/>
        </w:trPr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99 0 00 00130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A36792" w:rsidTr="00A36792">
        <w:trPr>
          <w:trHeight w:val="250"/>
        </w:trPr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943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1496,535</w:t>
            </w:r>
          </w:p>
        </w:tc>
      </w:tr>
      <w:tr w:rsidR="00A36792" w:rsidTr="00A36792">
        <w:trPr>
          <w:trHeight w:val="250"/>
        </w:trPr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943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1496,535</w:t>
            </w:r>
          </w:p>
        </w:tc>
      </w:tr>
      <w:tr w:rsidR="00A36792" w:rsidTr="00A36792">
        <w:trPr>
          <w:trHeight w:val="499"/>
        </w:trPr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расходы муниципальных органов. 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943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1496,535</w:t>
            </w:r>
          </w:p>
        </w:tc>
      </w:tr>
      <w:tr w:rsidR="00A36792" w:rsidTr="00A36792">
        <w:trPr>
          <w:trHeight w:val="499"/>
        </w:trPr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подведомственных учреждений. Клубы.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99 0 00 00140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1496,535</w:t>
            </w:r>
          </w:p>
        </w:tc>
      </w:tr>
      <w:tr w:rsidR="00A36792" w:rsidTr="00A36792">
        <w:trPr>
          <w:trHeight w:val="1498"/>
        </w:trPr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99 0 00 00140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1278,535</w:t>
            </w:r>
          </w:p>
        </w:tc>
      </w:tr>
      <w:tr w:rsidR="00A36792" w:rsidTr="00A36792">
        <w:trPr>
          <w:trHeight w:val="499"/>
        </w:trPr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99 0 00 00140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218,00</w:t>
            </w:r>
          </w:p>
        </w:tc>
      </w:tr>
      <w:tr w:rsidR="00A36792" w:rsidTr="00A36792">
        <w:trPr>
          <w:trHeight w:val="250"/>
        </w:trPr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87,864</w:t>
            </w:r>
          </w:p>
        </w:tc>
      </w:tr>
      <w:tr w:rsidR="00A36792" w:rsidTr="00A36792">
        <w:trPr>
          <w:trHeight w:val="250"/>
        </w:trPr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87,864</w:t>
            </w:r>
          </w:p>
        </w:tc>
      </w:tr>
      <w:tr w:rsidR="00A36792" w:rsidTr="00A36792">
        <w:trPr>
          <w:trHeight w:val="499"/>
        </w:trPr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99 0 00 10010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87,864</w:t>
            </w:r>
          </w:p>
        </w:tc>
      </w:tr>
      <w:tr w:rsidR="00A36792" w:rsidTr="00A36792">
        <w:trPr>
          <w:trHeight w:val="749"/>
        </w:trPr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Пенсия, пособия, выплачиваемые организациями сектора государственного управления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99 0 00 10010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87,864</w:t>
            </w:r>
          </w:p>
        </w:tc>
      </w:tr>
      <w:tr w:rsidR="00A36792" w:rsidTr="00A36792">
        <w:trPr>
          <w:trHeight w:val="250"/>
        </w:trPr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943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A36792" w:rsidTr="00A36792">
        <w:trPr>
          <w:trHeight w:val="250"/>
        </w:trPr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943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A36792" w:rsidTr="00A36792">
        <w:trPr>
          <w:trHeight w:val="499"/>
        </w:trPr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Непрогаммные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расходы муниципальных органов. 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943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A36792" w:rsidTr="00A36792">
        <w:trPr>
          <w:trHeight w:val="499"/>
        </w:trPr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99 0 00 00170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A36792" w:rsidTr="00A36792">
        <w:trPr>
          <w:trHeight w:val="514"/>
        </w:trPr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99 0 00 00170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A36792" w:rsidTr="00A36792">
        <w:trPr>
          <w:trHeight w:val="293"/>
        </w:trPr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ВСЕГО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6933,754</w:t>
            </w:r>
          </w:p>
        </w:tc>
      </w:tr>
      <w:tr w:rsidR="00A36792" w:rsidTr="00A36792">
        <w:trPr>
          <w:trHeight w:val="293"/>
        </w:trPr>
        <w:tc>
          <w:tcPr>
            <w:tcW w:w="414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36792" w:rsidTr="00A36792">
        <w:trPr>
          <w:trHeight w:val="293"/>
        </w:trPr>
        <w:tc>
          <w:tcPr>
            <w:tcW w:w="4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36792" w:rsidTr="00A36792">
        <w:trPr>
          <w:trHeight w:val="250"/>
        </w:trPr>
        <w:tc>
          <w:tcPr>
            <w:tcW w:w="4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36792" w:rsidTr="00A36792">
        <w:trPr>
          <w:trHeight w:val="250"/>
        </w:trPr>
        <w:tc>
          <w:tcPr>
            <w:tcW w:w="4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Глава Захаровского сельского поселения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Е.А.Кийков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36792" w:rsidTr="00A36792">
        <w:trPr>
          <w:trHeight w:val="250"/>
        </w:trPr>
        <w:tc>
          <w:tcPr>
            <w:tcW w:w="4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792" w:rsidRDefault="00A36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A36792" w:rsidRDefault="00A36792" w:rsidP="00A36792">
      <w:pPr>
        <w:pStyle w:val="a5"/>
        <w:jc w:val="center"/>
        <w:rPr>
          <w:rFonts w:ascii="Arial" w:hAnsi="Arial" w:cs="Arial"/>
        </w:rPr>
      </w:pPr>
    </w:p>
    <w:p w:rsidR="00A36792" w:rsidRDefault="00A36792" w:rsidP="00A36792">
      <w:pPr>
        <w:pStyle w:val="a5"/>
        <w:jc w:val="center"/>
        <w:rPr>
          <w:rFonts w:ascii="Arial" w:hAnsi="Arial" w:cs="Arial"/>
        </w:rPr>
      </w:pPr>
    </w:p>
    <w:p w:rsidR="00A36792" w:rsidRDefault="00A36792" w:rsidP="00A36792">
      <w:pPr>
        <w:pStyle w:val="a5"/>
        <w:jc w:val="center"/>
        <w:rPr>
          <w:rFonts w:ascii="Arial" w:hAnsi="Arial" w:cs="Arial"/>
        </w:rPr>
      </w:pPr>
    </w:p>
    <w:p w:rsidR="00A36792" w:rsidRDefault="00A36792" w:rsidP="00A36792">
      <w:pPr>
        <w:pStyle w:val="a5"/>
        <w:jc w:val="center"/>
        <w:rPr>
          <w:rFonts w:ascii="Arial" w:hAnsi="Arial" w:cs="Arial"/>
        </w:rPr>
      </w:pPr>
    </w:p>
    <w:p w:rsidR="00A36792" w:rsidRDefault="00A36792" w:rsidP="00A36792">
      <w:pPr>
        <w:pStyle w:val="a5"/>
        <w:jc w:val="center"/>
        <w:rPr>
          <w:rFonts w:ascii="Arial" w:hAnsi="Arial" w:cs="Arial"/>
        </w:rPr>
      </w:pPr>
    </w:p>
    <w:p w:rsidR="00A36792" w:rsidRDefault="00A36792" w:rsidP="00A36792">
      <w:pPr>
        <w:pStyle w:val="a5"/>
        <w:jc w:val="center"/>
        <w:rPr>
          <w:rFonts w:ascii="Arial" w:hAnsi="Arial" w:cs="Arial"/>
        </w:rPr>
      </w:pPr>
    </w:p>
    <w:p w:rsidR="00A36792" w:rsidRDefault="00A36792" w:rsidP="001C514B">
      <w:pPr>
        <w:pStyle w:val="a5"/>
        <w:jc w:val="right"/>
      </w:pPr>
    </w:p>
    <w:sectPr w:rsidR="00A36792" w:rsidSect="00B11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77AC7"/>
    <w:multiLevelType w:val="hybridMultilevel"/>
    <w:tmpl w:val="A3322B00"/>
    <w:lvl w:ilvl="0" w:tplc="33F6D840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1C514B"/>
    <w:rsid w:val="00181EEF"/>
    <w:rsid w:val="001C514B"/>
    <w:rsid w:val="00515FA0"/>
    <w:rsid w:val="00786D69"/>
    <w:rsid w:val="008677A3"/>
    <w:rsid w:val="008715D8"/>
    <w:rsid w:val="00A36792"/>
    <w:rsid w:val="00B11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1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1C514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1C514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6"/>
    <w:uiPriority w:val="1"/>
    <w:qFormat/>
    <w:rsid w:val="001C5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Без интервала Знак"/>
    <w:basedOn w:val="a0"/>
    <w:link w:val="a5"/>
    <w:uiPriority w:val="1"/>
    <w:locked/>
    <w:rsid w:val="00786D6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4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807E4-EA74-4129-AD48-98E5D576D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1390</Words>
  <Characters>7927</Characters>
  <Application>Microsoft Office Word</Application>
  <DocSecurity>0</DocSecurity>
  <Lines>66</Lines>
  <Paragraphs>18</Paragraphs>
  <ScaleCrop>false</ScaleCrop>
  <Company>Microsoft</Company>
  <LinksUpToDate>false</LinksUpToDate>
  <CharactersWithSpaces>9299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9</cp:revision>
  <cp:lastPrinted>2021-03-15T07:00:00Z</cp:lastPrinted>
  <dcterms:created xsi:type="dcterms:W3CDTF">2021-03-11T10:56:00Z</dcterms:created>
  <dcterms:modified xsi:type="dcterms:W3CDTF">2021-03-15T07:03:00Z</dcterms:modified>
</cp:coreProperties>
</file>