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DA" w:rsidRDefault="00F021DA" w:rsidP="00F021DA">
      <w:pPr>
        <w:pStyle w:val="a4"/>
        <w:ind w:left="284"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  </w:t>
      </w:r>
    </w:p>
    <w:p w:rsidR="00F021DA" w:rsidRDefault="00F021DA" w:rsidP="00F021DA">
      <w:pPr>
        <w:pStyle w:val="a4"/>
        <w:ind w:left="284"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ЗАХАРОВСКОГО СЕЛЬСКОГО ПОСЕЛЕНИЯ</w:t>
      </w:r>
    </w:p>
    <w:p w:rsidR="00F021DA" w:rsidRDefault="00F021DA" w:rsidP="00F021DA">
      <w:pPr>
        <w:spacing w:after="0" w:line="240" w:lineRule="auto"/>
        <w:ind w:left="284"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КЛЕТСКОГО  МУНИЦИПАЛЬНОГО  РАЙОНА</w:t>
      </w:r>
    </w:p>
    <w:p w:rsidR="00F021DA" w:rsidRDefault="00F021DA" w:rsidP="00F021DA">
      <w:pPr>
        <w:pBdr>
          <w:bottom w:val="single" w:sz="12" w:space="1" w:color="auto"/>
        </w:pBdr>
        <w:spacing w:after="0" w:line="240" w:lineRule="auto"/>
        <w:ind w:left="284"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021DA" w:rsidRDefault="00F021DA" w:rsidP="00F021DA">
      <w:pPr>
        <w:spacing w:after="0"/>
        <w:ind w:left="284" w:right="141"/>
        <w:jc w:val="both"/>
        <w:rPr>
          <w:rFonts w:ascii="Arial" w:hAnsi="Arial" w:cs="Arial"/>
          <w:b/>
          <w:sz w:val="24"/>
          <w:szCs w:val="24"/>
        </w:rPr>
      </w:pPr>
    </w:p>
    <w:p w:rsidR="00F021DA" w:rsidRDefault="00F021DA" w:rsidP="00F021DA">
      <w:pPr>
        <w:pStyle w:val="1"/>
        <w:ind w:left="284" w:right="14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ПОСТАНОВЛЕНИЕ </w:t>
      </w:r>
    </w:p>
    <w:p w:rsidR="00F021DA" w:rsidRDefault="00F021DA" w:rsidP="00F021DA">
      <w:pPr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29.11.2021.  № </w:t>
      </w:r>
      <w:r w:rsidR="00E325D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9</w:t>
      </w:r>
    </w:p>
    <w:p w:rsidR="00F021DA" w:rsidRDefault="00F021DA" w:rsidP="00F021D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Захаровского </w:t>
      </w:r>
    </w:p>
    <w:p w:rsidR="00F021DA" w:rsidRDefault="00F021DA" w:rsidP="00F021D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Клетского муниципального района Волгоградской области </w:t>
      </w:r>
    </w:p>
    <w:p w:rsidR="00F021DA" w:rsidRDefault="00F021DA" w:rsidP="00F021D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29.10.2019 №75 «</w:t>
      </w:r>
      <w:r>
        <w:rPr>
          <w:rFonts w:ascii="Arial" w:eastAsia="Times New Roman" w:hAnsi="Arial" w:cs="Arial"/>
          <w:bCs/>
          <w:sz w:val="24"/>
          <w:szCs w:val="24"/>
        </w:rPr>
        <w:t>Об утверждении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административного регламента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021DA" w:rsidRDefault="00F021DA" w:rsidP="00F021D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предоставления муниципальной услуги «Принятие решения о прове</w:t>
      </w:r>
      <w:r>
        <w:rPr>
          <w:rFonts w:ascii="Arial" w:hAnsi="Arial" w:cs="Arial"/>
          <w:sz w:val="24"/>
          <w:szCs w:val="24"/>
        </w:rPr>
        <w:t xml:space="preserve">дении аукциона </w:t>
      </w:r>
      <w:r>
        <w:rPr>
          <w:rFonts w:ascii="Arial" w:eastAsia="Times New Roman" w:hAnsi="Arial" w:cs="Arial"/>
          <w:sz w:val="24"/>
          <w:szCs w:val="24"/>
        </w:rPr>
        <w:t>на право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заключения договора аренды земельных участков, находящихся в муниципальной собственности Захаровского сельского поселения</w:t>
      </w:r>
      <w:r>
        <w:rPr>
          <w:rFonts w:ascii="Arial" w:eastAsia="Times New Roman" w:hAnsi="Arial" w:cs="Arial"/>
          <w:b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(в редакции от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08.02.2021г. № 12)</w:t>
      </w:r>
    </w:p>
    <w:p w:rsidR="00F021DA" w:rsidRDefault="00F021DA" w:rsidP="00F021D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Arial" w:eastAsia="Times New Roman" w:hAnsi="Arial" w:cs="Arial"/>
          <w:sz w:val="24"/>
          <w:szCs w:val="24"/>
        </w:rPr>
      </w:pPr>
    </w:p>
    <w:p w:rsidR="00F021DA" w:rsidRDefault="00F021DA" w:rsidP="00F021D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05.04.2021 № 79-ФЗ «О внесении изменений в отдельные законодательные акты Российской Федерации», руководствуясь  </w:t>
      </w:r>
      <w:hyperlink r:id="rId4" w:history="1">
        <w:r w:rsidRPr="00F021DA">
          <w:rPr>
            <w:rStyle w:val="a3"/>
            <w:rFonts w:ascii="Arial" w:hAnsi="Arial" w:cs="Arial"/>
            <w:color w:val="auto"/>
            <w:sz w:val="24"/>
            <w:szCs w:val="24"/>
          </w:rPr>
          <w:t>статьей</w:t>
        </w:r>
        <w:r w:rsidRPr="00F021DA">
          <w:rPr>
            <w:rStyle w:val="a3"/>
            <w:rFonts w:ascii="Arial" w:hAnsi="Arial" w:cs="Arial"/>
            <w:color w:val="auto"/>
            <w:spacing w:val="-30"/>
            <w:sz w:val="24"/>
            <w:szCs w:val="24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 xml:space="preserve">29 Устава Захаровского сельского поселения, рассмотрев информацию прокуратуры Клетского района, администрация Захаровского сельского поселения Клетского муниципального района Волгоградской области </w:t>
      </w:r>
      <w:r>
        <w:rPr>
          <w:rFonts w:ascii="Arial" w:hAnsi="Arial" w:cs="Arial"/>
          <w:spacing w:val="30"/>
          <w:sz w:val="24"/>
          <w:szCs w:val="24"/>
        </w:rPr>
        <w:t>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F021DA" w:rsidRDefault="00F021DA" w:rsidP="00F021D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>
        <w:rPr>
          <w:rFonts w:ascii="Arial" w:eastAsia="Times New Roman" w:hAnsi="Arial" w:cs="Arial"/>
          <w:sz w:val="24"/>
          <w:szCs w:val="24"/>
        </w:rPr>
        <w:t>«Принятие решения о прове</w:t>
      </w:r>
      <w:r>
        <w:rPr>
          <w:rFonts w:ascii="Arial" w:hAnsi="Arial" w:cs="Arial"/>
          <w:sz w:val="24"/>
          <w:szCs w:val="24"/>
        </w:rPr>
        <w:t xml:space="preserve">дении аукциона </w:t>
      </w:r>
      <w:r>
        <w:rPr>
          <w:rFonts w:ascii="Arial" w:eastAsia="Times New Roman" w:hAnsi="Arial" w:cs="Arial"/>
          <w:sz w:val="24"/>
          <w:szCs w:val="24"/>
        </w:rPr>
        <w:t>на право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заключения договора аренды земельных участков, находящихся в муниципальной собственности Захаровского сельского поселения</w:t>
      </w:r>
      <w:r>
        <w:rPr>
          <w:rFonts w:ascii="Arial" w:eastAsia="Times New Roman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утвержденный постановлением администрации Захаровского сельского поселения от 29.10.2019 г. № 75 (в редакции от 08.02.2021г. №12), следующие изменения:</w:t>
      </w:r>
    </w:p>
    <w:p w:rsidR="00F021DA" w:rsidRDefault="00F021DA" w:rsidP="00F021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 п.п. 4 пункта 2.8.2. изложить в новой редакции следующего содержания:</w:t>
      </w:r>
    </w:p>
    <w:p w:rsidR="00F021DA" w:rsidRDefault="00F021DA" w:rsidP="00F02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"4) в отношении земельного участка отсутствует информация о возможности  подключения (технологического присоединения) объектов капитального строительства к сетям инженерно-технического обеспечения( 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сооружений»</w:t>
      </w:r>
    </w:p>
    <w:p w:rsidR="00F021DA" w:rsidRDefault="00F021DA" w:rsidP="00F021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п. п. 4 п. 3.9.7. изложить в новой редакции следующего содержания:</w:t>
      </w:r>
    </w:p>
    <w:p w:rsidR="00F021DA" w:rsidRDefault="00F021DA" w:rsidP="00F021D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"4)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основным видом разрешенного использования земельного участка не предусматривается строительство здания, сооружения);</w:t>
      </w:r>
    </w:p>
    <w:p w:rsidR="00F021DA" w:rsidRDefault="00F021DA" w:rsidP="00F021DA">
      <w:pPr>
        <w:widowControl w:val="0"/>
        <w:autoSpaceDE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F021DA" w:rsidRDefault="00F021DA" w:rsidP="00F021DA">
      <w:pPr>
        <w:widowControl w:val="0"/>
        <w:autoSpaceDE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F021DA" w:rsidRDefault="00F021DA" w:rsidP="00F021DA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021DA" w:rsidRDefault="00F021DA" w:rsidP="00F021DA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021DA" w:rsidRDefault="00F021DA" w:rsidP="00F021DA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021DA" w:rsidRDefault="00F021DA" w:rsidP="00F021D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Захаровского</w:t>
      </w:r>
    </w:p>
    <w:p w:rsidR="00F021DA" w:rsidRDefault="00F021DA" w:rsidP="00F021D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О. С. Манойлина</w:t>
      </w:r>
    </w:p>
    <w:p w:rsidR="004F577B" w:rsidRDefault="004F577B"/>
    <w:sectPr w:rsidR="004F577B" w:rsidSect="00F3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021DA"/>
    <w:rsid w:val="004F577B"/>
    <w:rsid w:val="00E325DC"/>
    <w:rsid w:val="00F021DA"/>
    <w:rsid w:val="00F3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A2"/>
  </w:style>
  <w:style w:type="paragraph" w:styleId="1">
    <w:name w:val="heading 1"/>
    <w:basedOn w:val="a"/>
    <w:next w:val="a"/>
    <w:link w:val="10"/>
    <w:qFormat/>
    <w:rsid w:val="00F021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1DA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F021DA"/>
    <w:rPr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F021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F021DA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2021-12-09T11:52:00Z</dcterms:created>
  <dcterms:modified xsi:type="dcterms:W3CDTF">2021-12-09T12:04:00Z</dcterms:modified>
</cp:coreProperties>
</file>