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12" w:rsidRDefault="004D6012" w:rsidP="004D6012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ДЕПУТАТОВ</w:t>
      </w:r>
    </w:p>
    <w:p w:rsidR="004D6012" w:rsidRDefault="004D6012" w:rsidP="004D6012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 СЕЛЬСКОГО ПОСЕЛЕНИЯ</w:t>
      </w:r>
    </w:p>
    <w:p w:rsidR="004D6012" w:rsidRDefault="004D6012" w:rsidP="004D6012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КЛЕТСКОГО МУНИЦИПАЛЬНОГО РАЙОНА  </w:t>
      </w:r>
    </w:p>
    <w:p w:rsidR="004D6012" w:rsidRDefault="004D6012" w:rsidP="004D6012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 ОБЛАСТИ</w:t>
      </w:r>
    </w:p>
    <w:p w:rsidR="004D6012" w:rsidRDefault="004D6012" w:rsidP="004D6012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V</w:t>
      </w:r>
      <w:r w:rsidRPr="004D60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C</w:t>
      </w:r>
      <w:r>
        <w:rPr>
          <w:rFonts w:ascii="Arial" w:hAnsi="Arial" w:cs="Arial"/>
          <w:szCs w:val="24"/>
        </w:rPr>
        <w:t>ОЗЫВА</w:t>
      </w:r>
    </w:p>
    <w:p w:rsidR="004D6012" w:rsidRDefault="004D6012" w:rsidP="004D6012">
      <w:pPr>
        <w:pStyle w:val="a5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4D6012" w:rsidRDefault="004D6012" w:rsidP="004D6012">
      <w:pPr>
        <w:pStyle w:val="a4"/>
        <w:shd w:val="clear" w:color="auto" w:fill="FFFFFF"/>
        <w:spacing w:beforeAutospacing="0" w:after="0" w:afterAutospacing="0"/>
        <w:ind w:left="29"/>
        <w:jc w:val="center"/>
        <w:rPr>
          <w:rFonts w:ascii="Arial" w:hAnsi="Arial" w:cs="Arial"/>
          <w:b/>
          <w:bCs/>
          <w:color w:val="424242"/>
        </w:rPr>
      </w:pPr>
      <w:r>
        <w:rPr>
          <w:rFonts w:ascii="Arial" w:hAnsi="Arial" w:cs="Arial"/>
          <w:b/>
          <w:bCs/>
          <w:color w:val="424242"/>
        </w:rPr>
        <w:t>РЕШЕНИЕ</w:t>
      </w:r>
    </w:p>
    <w:p w:rsidR="004D6012" w:rsidRDefault="004D6012" w:rsidP="004D6012">
      <w:pPr>
        <w:pStyle w:val="a4"/>
        <w:shd w:val="clear" w:color="auto" w:fill="FFFFFF"/>
        <w:spacing w:beforeAutospacing="0" w:after="0" w:afterAutospacing="0"/>
        <w:ind w:left="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от 25.03.2022г.                                                                       №10/29</w:t>
      </w:r>
    </w:p>
    <w:p w:rsidR="004D6012" w:rsidRDefault="004D6012" w:rsidP="004D6012">
      <w:pPr>
        <w:widowControl w:val="0"/>
        <w:tabs>
          <w:tab w:val="left" w:pos="10206"/>
        </w:tabs>
        <w:autoSpaceDE w:val="0"/>
        <w:spacing w:line="240" w:lineRule="auto"/>
        <w:ind w:left="426" w:right="141"/>
        <w:jc w:val="both"/>
        <w:rPr>
          <w:rFonts w:ascii="Arial" w:hAnsi="Arial" w:cs="Arial"/>
          <w:spacing w:val="-1"/>
          <w:sz w:val="24"/>
          <w:szCs w:val="24"/>
        </w:rPr>
      </w:pPr>
    </w:p>
    <w:p w:rsidR="004D6012" w:rsidRDefault="004D6012" w:rsidP="004D6012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решение </w:t>
      </w:r>
    </w:p>
    <w:p w:rsidR="004D6012" w:rsidRDefault="004D6012" w:rsidP="004D6012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Совета депутатов Захаровского сельского поселения </w:t>
      </w:r>
    </w:p>
    <w:p w:rsidR="004D6012" w:rsidRDefault="004D6012" w:rsidP="004D6012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15.06.2017 г. № 9/32 «Об утверждении положения </w:t>
      </w:r>
    </w:p>
    <w:p w:rsidR="004D6012" w:rsidRDefault="004D6012" w:rsidP="004D6012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бюджетном процессе в Захаровском сельском поселении»</w:t>
      </w:r>
    </w:p>
    <w:p w:rsidR="004D6012" w:rsidRDefault="004D6012" w:rsidP="004D601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06.03.2018  года  </w:t>
      </w:r>
      <w:r>
        <w:rPr>
          <w:rFonts w:ascii="Arial" w:hAnsi="Arial" w:cs="Arial"/>
          <w:bCs/>
          <w:sz w:val="24"/>
          <w:szCs w:val="24"/>
        </w:rPr>
        <w:t xml:space="preserve">№18/65)                                                             </w:t>
      </w:r>
    </w:p>
    <w:p w:rsidR="004D6012" w:rsidRDefault="004D6012" w:rsidP="004D6012">
      <w:pPr>
        <w:pStyle w:val="ConsPlusNormal"/>
        <w:tabs>
          <w:tab w:val="left" w:pos="10206"/>
        </w:tabs>
        <w:ind w:left="426" w:right="141"/>
        <w:jc w:val="both"/>
        <w:rPr>
          <w:rFonts w:ascii="Arial" w:hAnsi="Arial" w:cs="Arial"/>
          <w:sz w:val="24"/>
          <w:szCs w:val="24"/>
        </w:rPr>
      </w:pPr>
    </w:p>
    <w:p w:rsidR="004D6012" w:rsidRDefault="004D6012" w:rsidP="004D6012">
      <w:pPr>
        <w:widowControl w:val="0"/>
        <w:tabs>
          <w:tab w:val="left" w:pos="10206"/>
        </w:tabs>
        <w:autoSpaceDE w:val="0"/>
        <w:spacing w:line="240" w:lineRule="auto"/>
        <w:ind w:right="14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Рассмотрев протест прокуратуры Клетского района от 28.02.2022 г. № 7-32-2022 на  Положение о бюджетном процессе, утверждённого решением Совета депутатов Захаровского сельского поселении от 15.06.2017 г. № 9/32 и  в соответствии  со статьёй 160.2.1 Бюджетного кодекса Российской Федерации», </w:t>
      </w:r>
    </w:p>
    <w:p w:rsidR="004D6012" w:rsidRDefault="004D6012" w:rsidP="004D6012">
      <w:pPr>
        <w:widowControl w:val="0"/>
        <w:tabs>
          <w:tab w:val="left" w:pos="10206"/>
        </w:tabs>
        <w:autoSpaceDE w:val="0"/>
        <w:spacing w:line="240" w:lineRule="auto"/>
        <w:ind w:right="14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4D6012" w:rsidRDefault="004D6012" w:rsidP="004D6012">
      <w:pPr>
        <w:pStyle w:val="ConsPlusNormal"/>
        <w:tabs>
          <w:tab w:val="left" w:pos="10206"/>
        </w:tabs>
        <w:ind w:right="141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4D6012" w:rsidRDefault="004D6012" w:rsidP="004D6012">
      <w:pPr>
        <w:widowControl w:val="0"/>
        <w:tabs>
          <w:tab w:val="left" w:pos="10206"/>
        </w:tabs>
        <w:autoSpaceDE w:val="0"/>
        <w:spacing w:line="240" w:lineRule="auto"/>
        <w:ind w:right="14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Совета депутатов Захаровского сельского поселения от 15.06.2017 г. № 9/32 «</w:t>
      </w:r>
      <w:hyperlink r:id="rId4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бюджетном процессе» в Захаровском сельском поселении</w:t>
      </w:r>
      <w:r>
        <w:rPr>
          <w:rFonts w:ascii="Arial" w:hAnsi="Arial" w:cs="Arial"/>
          <w:color w:val="000000"/>
          <w:spacing w:val="-1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(далее – Положение) следующие изменения и дополнения:</w:t>
      </w:r>
    </w:p>
    <w:p w:rsidR="004D6012" w:rsidRDefault="004D6012" w:rsidP="004D6012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141" w:firstLine="284"/>
        <w:jc w:val="both"/>
        <w:rPr>
          <w:rStyle w:val="blk"/>
        </w:rPr>
      </w:pPr>
      <w:r>
        <w:rPr>
          <w:rFonts w:ascii="Arial" w:hAnsi="Arial" w:cs="Arial"/>
          <w:sz w:val="24"/>
          <w:szCs w:val="24"/>
        </w:rPr>
        <w:t xml:space="preserve">1.1. части 1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 xml:space="preserve">статьи </w:t>
        </w:r>
      </w:hyperlink>
      <w:r>
        <w:rPr>
          <w:rFonts w:ascii="Arial" w:hAnsi="Arial" w:cs="Arial"/>
          <w:sz w:val="24"/>
          <w:szCs w:val="24"/>
        </w:rPr>
        <w:t>6 Положения изложить в следующей редакции:</w:t>
      </w:r>
      <w:r>
        <w:rPr>
          <w:rStyle w:val="blk"/>
          <w:rFonts w:ascii="Arial" w:hAnsi="Arial" w:cs="Arial"/>
          <w:sz w:val="24"/>
          <w:szCs w:val="24"/>
        </w:rPr>
        <w:t>.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b/>
        </w:rPr>
      </w:pPr>
      <w:r>
        <w:rPr>
          <w:rFonts w:ascii="Arial" w:hAnsi="Arial" w:cs="Arial"/>
          <w:b/>
          <w:sz w:val="24"/>
          <w:szCs w:val="24"/>
        </w:rPr>
        <w:t>Статья 6. Бюджетные полномочия администрации Захаровского сельского поселения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Администрация Захаровского сельского поселения обладает следующими бюджетными полномочиями: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и сроки составления п</w:t>
      </w:r>
      <w:r>
        <w:rPr>
          <w:rFonts w:ascii="Arial" w:hAnsi="Arial" w:cs="Arial"/>
          <w:bCs/>
          <w:sz w:val="24"/>
          <w:szCs w:val="24"/>
        </w:rPr>
        <w:t xml:space="preserve">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Захаровского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bCs/>
          <w:i/>
          <w:sz w:val="24"/>
          <w:szCs w:val="24"/>
        </w:rPr>
        <w:t>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составление проекта бюджета, вносит его с необходимыми документами и материалами на утверждение в  Совет депутатов Захаровского сельского поселения;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разрабатывает и утверждает среднесрочный финансовый план Захаровского </w:t>
      </w:r>
      <w:r>
        <w:rPr>
          <w:rFonts w:ascii="Arial" w:hAnsi="Arial" w:cs="Arial"/>
          <w:sz w:val="24"/>
          <w:szCs w:val="24"/>
        </w:rPr>
        <w:t>сельского поселения;</w:t>
      </w:r>
    </w:p>
    <w:p w:rsidR="004D6012" w:rsidRDefault="004D6012" w:rsidP="004D6012">
      <w:pPr>
        <w:pStyle w:val="ConsPlusNormal"/>
        <w:ind w:firstLine="5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устанавливает состав, </w:t>
      </w:r>
      <w:r>
        <w:rPr>
          <w:rFonts w:ascii="Arial" w:hAnsi="Arial" w:cs="Arial"/>
          <w:iCs/>
          <w:sz w:val="24"/>
          <w:szCs w:val="24"/>
        </w:rPr>
        <w:t>порядок и срок внесения</w:t>
      </w:r>
      <w:r>
        <w:rPr>
          <w:rFonts w:ascii="Arial" w:hAnsi="Arial" w:cs="Arial"/>
          <w:sz w:val="24"/>
          <w:szCs w:val="24"/>
        </w:rPr>
        <w:t xml:space="preserve"> информации, которая подлежит внесению в </w:t>
      </w:r>
      <w:r>
        <w:rPr>
          <w:rFonts w:ascii="Arial" w:hAnsi="Arial" w:cs="Arial"/>
          <w:iCs/>
          <w:sz w:val="24"/>
          <w:szCs w:val="24"/>
        </w:rPr>
        <w:t xml:space="preserve">муниципальную долговую книгу (за исключением </w:t>
      </w:r>
      <w:r>
        <w:rPr>
          <w:rFonts w:ascii="Arial" w:hAnsi="Arial" w:cs="Arial"/>
          <w:sz w:val="24"/>
          <w:szCs w:val="24"/>
        </w:rPr>
        <w:t xml:space="preserve">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</w:t>
      </w:r>
      <w:r>
        <w:rPr>
          <w:rFonts w:ascii="Arial" w:hAnsi="Arial" w:cs="Arial"/>
          <w:sz w:val="24"/>
          <w:szCs w:val="24"/>
        </w:rPr>
        <w:lastRenderedPageBreak/>
        <w:t>формах обеспечения обязательств, а также  информации о просроченной задолженности по исполнению муниципальных долговых обязательств</w:t>
      </w:r>
      <w:r>
        <w:rPr>
          <w:rFonts w:ascii="Arial" w:hAnsi="Arial" w:cs="Arial"/>
          <w:iCs/>
          <w:sz w:val="24"/>
          <w:szCs w:val="24"/>
        </w:rPr>
        <w:t>);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color w:val="FF0000"/>
          <w:sz w:val="24"/>
          <w:szCs w:val="24"/>
        </w:rPr>
      </w:pPr>
    </w:p>
    <w:p w:rsidR="004D6012" w:rsidRDefault="004D6012" w:rsidP="004D6012">
      <w:pPr>
        <w:pStyle w:val="a5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- </w:t>
      </w:r>
      <w:r>
        <w:rPr>
          <w:rFonts w:ascii="Arial" w:eastAsia="Calibri" w:hAnsi="Arial" w:cs="Arial"/>
          <w:szCs w:val="24"/>
        </w:rPr>
        <w:t>Муниципальное задание на оказание муниципальных услуг (выполнение работ) муниципальными учреждениями формируется 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right="192" w:firstLine="284"/>
        <w:jc w:val="both"/>
        <w:rPr>
          <w:rFonts w:ascii="Arial" w:hAnsi="Arial" w:cs="Arial"/>
          <w:sz w:val="24"/>
          <w:szCs w:val="24"/>
        </w:rPr>
      </w:pPr>
    </w:p>
    <w:p w:rsidR="004D6012" w:rsidRDefault="004D6012" w:rsidP="004D6012">
      <w:pPr>
        <w:autoSpaceDE w:val="0"/>
        <w:autoSpaceDN w:val="0"/>
        <w:adjustRightInd w:val="0"/>
        <w:spacing w:line="240" w:lineRule="auto"/>
        <w:ind w:right="19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определения объема и предоставления указанных субсидий из местного бюджета, в том числе результаты их предоставления;»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ведения реестра расходных обязательств Захаровского сельского поселения;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муниципальные заимствования от имени Захаровского сельского поселения в соответствии с Бюджетным кодексом Российской Федерации и Уставом Захаровского сельского поселения;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предоставляет от имени Захаровского сельского поселения муниципальные гарантии в пределах общей суммы предоставляемых гарантий, указанной в решении Совета депутатов Захаровского сельского поселения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 муниципальные гарантии;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исполнение бюджета и составление бюджетной отчетности;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представляет отчет об исполнении бюджета на утверждение в  Совет депутатов Захаровского сельского поселения;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управление муниципальным долгом Захаровского сельского поселения в соответствии с Уставом Захаровского сельского поселения;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осуществления внутреннего финансового контроля и внутреннего финансового аудита;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устанавливает порядок разработки и утверждения, период действия, а также требования к составу и содержанию бюджетного прогноза Захаровского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iCs/>
          <w:sz w:val="24"/>
          <w:szCs w:val="24"/>
        </w:rPr>
        <w:t>на долгосрочный период с соблюдением требований Бюджетного кодекса Российской Федерации;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утверждает бюджетный прогноз (изменения бюджетного прогноза) Захаровского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iCs/>
          <w:sz w:val="24"/>
          <w:szCs w:val="24"/>
        </w:rPr>
        <w:t>на долгосрочный период;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устанавливает порядок разработки прогноза социально-экономического развития Захаровского сельского поселения</w:t>
      </w:r>
      <w:r>
        <w:rPr>
          <w:rFonts w:ascii="Arial" w:hAnsi="Arial" w:cs="Arial"/>
          <w:iCs/>
          <w:sz w:val="24"/>
          <w:szCs w:val="24"/>
        </w:rPr>
        <w:t>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одобряет прогноз социально-экономического развития Захаровского сельского поселения одновременно с принятием решения о внесении проекта бюджета в Совет депутатов Захаровского сельского поселения;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с соблюдением положений БК РФ форму и порядок разработки среднесрочного финансового плана Захаровского сельского поселения;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утверждает проект среднесрочного финансового плана Захаровского сельского поселения и представляет его в  Совет депутатов Захаровского сельского поселения одновременно с проектом местного бюджета; утверждает дополнительные показатели среднесрочного финансового плана Захаровского сельского поселения;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утверждает муниципальные программы и определяет сроки их реализации;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определения сроков реализации муниципальных программ;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принятия решений о муниципальных программах и формирования и реализации указанных программ;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устанавливает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проведения оценки эффективности реализации муниципальной программы  и ее критерии;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4D6012" w:rsidRDefault="004D6012" w:rsidP="004D601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устанавливает порядок разработки, утверждения и реализации ведомственных целевых программ;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внутренний муниципальный финансовый контроль;</w:t>
      </w:r>
    </w:p>
    <w:p w:rsidR="004D6012" w:rsidRDefault="004D6012" w:rsidP="004D6012">
      <w:pPr>
        <w:widowControl w:val="0"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иные бюджетные полномочия в соответствии с бюджетным законодательством и настоящим Положением.</w:t>
      </w:r>
    </w:p>
    <w:p w:rsidR="004D6012" w:rsidRDefault="004D6012" w:rsidP="004D6012">
      <w:pPr>
        <w:pStyle w:val="a5"/>
        <w:rPr>
          <w:rFonts w:ascii="Arial" w:eastAsia="Calibri" w:hAnsi="Arial" w:cs="Arial"/>
          <w:szCs w:val="24"/>
        </w:rPr>
      </w:pPr>
    </w:p>
    <w:p w:rsidR="004D6012" w:rsidRDefault="004D6012" w:rsidP="004D6012">
      <w:pPr>
        <w:tabs>
          <w:tab w:val="left" w:pos="10206"/>
        </w:tabs>
        <w:autoSpaceDE w:val="0"/>
        <w:autoSpaceDN w:val="0"/>
        <w:adjustRightInd w:val="0"/>
        <w:spacing w:line="240" w:lineRule="auto"/>
        <w:ind w:left="426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Контроль исполнения настоящего постановления оставляю за собой.</w:t>
      </w:r>
    </w:p>
    <w:p w:rsidR="004D6012" w:rsidRDefault="004D6012" w:rsidP="004D6012">
      <w:pPr>
        <w:tabs>
          <w:tab w:val="left" w:pos="10206"/>
        </w:tabs>
        <w:spacing w:line="240" w:lineRule="auto"/>
        <w:ind w:left="426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обнародования.</w:t>
      </w:r>
    </w:p>
    <w:p w:rsidR="004D6012" w:rsidRDefault="004D6012" w:rsidP="004D6012">
      <w:pPr>
        <w:widowControl w:val="0"/>
        <w:tabs>
          <w:tab w:val="left" w:pos="10206"/>
        </w:tabs>
        <w:autoSpaceDE w:val="0"/>
        <w:spacing w:line="240" w:lineRule="auto"/>
        <w:ind w:left="426" w:right="141"/>
        <w:jc w:val="both"/>
        <w:rPr>
          <w:rFonts w:ascii="Arial" w:hAnsi="Arial" w:cs="Arial"/>
          <w:sz w:val="24"/>
          <w:szCs w:val="24"/>
        </w:rPr>
      </w:pPr>
    </w:p>
    <w:p w:rsidR="004D6012" w:rsidRDefault="004D6012" w:rsidP="004D60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4D6012" w:rsidRDefault="004D6012" w:rsidP="004D60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Е.А. Кийков</w:t>
      </w:r>
    </w:p>
    <w:p w:rsidR="004D6012" w:rsidRDefault="004D6012" w:rsidP="004D601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D6012" w:rsidSect="0098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6268A"/>
    <w:rsid w:val="00386262"/>
    <w:rsid w:val="004736AC"/>
    <w:rsid w:val="004D6012"/>
    <w:rsid w:val="006228C0"/>
    <w:rsid w:val="0076268A"/>
    <w:rsid w:val="0098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76268A"/>
  </w:style>
  <w:style w:type="character" w:styleId="a3">
    <w:name w:val="Hyperlink"/>
    <w:basedOn w:val="a0"/>
    <w:uiPriority w:val="99"/>
    <w:semiHidden/>
    <w:unhideWhenUsed/>
    <w:rsid w:val="007626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6268A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6">
    <w:name w:val="Без интервала Знак"/>
    <w:basedOn w:val="a0"/>
    <w:link w:val="a5"/>
    <w:uiPriority w:val="1"/>
    <w:locked/>
    <w:rsid w:val="004D6012"/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BD7B30F9EB745294871563611AEB42819DC3EB63B0E785B32321FE50F302891385C1781E7A54DFFxEH" TargetMode="Externa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4" Type="http://schemas.openxmlformats.org/officeDocument/2006/relationships/hyperlink" Target="consultantplus://offline/ref=D3A33A40B8C6D769671B80AD428739FA4D5D962522DA554E546D99B3AA0D943C383A68DB7CF54D6BF7731E75XD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2022-04-04T07:59:00Z</dcterms:created>
  <dcterms:modified xsi:type="dcterms:W3CDTF">2022-04-12T07:24:00Z</dcterms:modified>
</cp:coreProperties>
</file>