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АДМИНИСТРАЦИЯ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ЗАХАРОВСКОГО  СЕЛЬСКОГО ПОСЕЛЕНИЯ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 КЛЕТСКОГО РАЙОНА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ВОЛГОГРАДСКОЙ  ОБЛАСТИ</w:t>
      </w:r>
    </w:p>
    <w:p w:rsidR="003E6B2E" w:rsidRPr="00F71F22" w:rsidRDefault="003E6B2E" w:rsidP="003E6B2E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F71F22">
        <w:rPr>
          <w:rFonts w:ascii="Arial" w:hAnsi="Arial" w:cs="Arial"/>
          <w:b/>
        </w:rPr>
        <w:t>__________________________________________________________________</w:t>
      </w:r>
    </w:p>
    <w:p w:rsidR="003E6B2E" w:rsidRPr="003E6B2E" w:rsidRDefault="003E6B2E" w:rsidP="003E6B2E">
      <w:pPr>
        <w:tabs>
          <w:tab w:val="left" w:pos="567"/>
        </w:tabs>
        <w:jc w:val="center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Постановлением </w:t>
      </w:r>
      <w:r w:rsidRPr="00F71F22">
        <w:rPr>
          <w:rFonts w:ascii="Arial" w:hAnsi="Arial" w:cs="Arial"/>
        </w:rPr>
        <w:t>от 28 декабря 20</w:t>
      </w:r>
      <w:r>
        <w:rPr>
          <w:rFonts w:ascii="Arial" w:hAnsi="Arial" w:cs="Arial"/>
        </w:rPr>
        <w:t xml:space="preserve">21  года </w:t>
      </w:r>
      <w:r w:rsidRPr="00F71F22">
        <w:rPr>
          <w:rFonts w:ascii="Arial" w:hAnsi="Arial" w:cs="Arial"/>
        </w:rPr>
        <w:t>№ 99</w:t>
      </w:r>
      <w:r>
        <w:rPr>
          <w:rFonts w:ascii="Arial" w:hAnsi="Arial" w:cs="Arial"/>
        </w:rPr>
        <w:t xml:space="preserve"> "</w:t>
      </w:r>
      <w:r w:rsidRPr="00F71F22">
        <w:rPr>
          <w:rFonts w:ascii="Arial" w:hAnsi="Arial" w:cs="Arial"/>
        </w:rPr>
        <w:t xml:space="preserve">Об утверждении муниципальной программы «Противодействие </w:t>
      </w:r>
      <w:r w:rsidRPr="00F71F22">
        <w:rPr>
          <w:rStyle w:val="a4"/>
          <w:b w:val="0"/>
        </w:rPr>
        <w:t>экстремизму и профилактика терроризма</w:t>
      </w:r>
      <w:r w:rsidRPr="00F71F22">
        <w:rPr>
          <w:rFonts w:ascii="Arial" w:hAnsi="Arial" w:cs="Arial"/>
        </w:rPr>
        <w:t xml:space="preserve"> на территории  Захаровского сельского поселения на 2022 – 2026 годы»</w:t>
      </w:r>
      <w:r>
        <w:rPr>
          <w:rFonts w:ascii="Arial" w:hAnsi="Arial" w:cs="Arial"/>
        </w:rPr>
        <w:t xml:space="preserve">" утвержден </w:t>
      </w:r>
      <w:r w:rsidRPr="003E6B2E">
        <w:rPr>
          <w:rFonts w:ascii="Arial" w:eastAsia="Times New Roman" w:hAnsi="Arial" w:cs="Arial"/>
        </w:rPr>
        <w:t>Перечень мероприятий Программы</w:t>
      </w:r>
      <w:proofErr w:type="gramStart"/>
      <w:r w:rsidRPr="003E6B2E">
        <w:rPr>
          <w:rFonts w:ascii="Arial" w:eastAsia="Times New Roman" w:hAnsi="Arial" w:cs="Arial"/>
        </w:rPr>
        <w:t xml:space="preserve"> .</w:t>
      </w:r>
      <w:proofErr w:type="gramEnd"/>
    </w:p>
    <w:p w:rsidR="003E6B2E" w:rsidRPr="00F71F22" w:rsidRDefault="003E6B2E" w:rsidP="003E6B2E">
      <w:pPr>
        <w:tabs>
          <w:tab w:val="left" w:pos="567"/>
        </w:tabs>
        <w:rPr>
          <w:rFonts w:ascii="Arial" w:eastAsia="Times New Roman" w:hAnsi="Arial" w:cs="Arial"/>
        </w:rPr>
      </w:pPr>
      <w:r w:rsidRPr="003E6B2E">
        <w:rPr>
          <w:rFonts w:ascii="Arial" w:eastAsia="Times New Roman" w:hAnsi="Arial" w:cs="Arial"/>
        </w:rPr>
        <w:t>Специалистами администрации Захаровского сельског</w:t>
      </w:r>
      <w:r w:rsidR="00FF0848">
        <w:rPr>
          <w:rFonts w:ascii="Arial" w:eastAsia="Times New Roman" w:hAnsi="Arial" w:cs="Arial"/>
        </w:rPr>
        <w:t>о поселения в</w:t>
      </w:r>
      <w:r w:rsidR="004E643D">
        <w:rPr>
          <w:rFonts w:ascii="Arial" w:eastAsia="Times New Roman" w:hAnsi="Arial" w:cs="Arial"/>
        </w:rPr>
        <w:t>о</w:t>
      </w:r>
      <w:r w:rsidR="00FF0848">
        <w:rPr>
          <w:rFonts w:ascii="Arial" w:eastAsia="Times New Roman" w:hAnsi="Arial" w:cs="Arial"/>
        </w:rPr>
        <w:t xml:space="preserve"> </w:t>
      </w:r>
      <w:r w:rsidR="004E643D">
        <w:rPr>
          <w:rFonts w:ascii="Arial" w:eastAsia="Times New Roman" w:hAnsi="Arial" w:cs="Arial"/>
        </w:rPr>
        <w:t>2</w:t>
      </w:r>
      <w:r w:rsidRPr="003E6B2E">
        <w:rPr>
          <w:rFonts w:ascii="Arial" w:eastAsia="Times New Roman" w:hAnsi="Arial" w:cs="Arial"/>
        </w:rPr>
        <w:t xml:space="preserve"> квартале 202</w:t>
      </w:r>
      <w:r w:rsidR="00FF0848">
        <w:rPr>
          <w:rFonts w:ascii="Arial" w:eastAsia="Times New Roman" w:hAnsi="Arial" w:cs="Arial"/>
        </w:rPr>
        <w:t>3</w:t>
      </w:r>
      <w:r w:rsidRPr="003E6B2E">
        <w:rPr>
          <w:rFonts w:ascii="Arial" w:eastAsia="Times New Roman" w:hAnsi="Arial" w:cs="Arial"/>
        </w:rPr>
        <w:t xml:space="preserve"> года</w:t>
      </w:r>
      <w:r w:rsidR="00242FB4">
        <w:rPr>
          <w:rFonts w:ascii="Arial" w:eastAsia="Times New Roman" w:hAnsi="Arial" w:cs="Arial"/>
        </w:rPr>
        <w:t xml:space="preserve"> была выполнена работа по утвержденному перечню</w:t>
      </w:r>
    </w:p>
    <w:tbl>
      <w:tblPr>
        <w:tblW w:w="5001" w:type="pct"/>
        <w:tblCellSpacing w:w="0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2883"/>
        <w:gridCol w:w="1509"/>
        <w:gridCol w:w="3002"/>
        <w:gridCol w:w="1386"/>
      </w:tblGrid>
      <w:tr w:rsidR="00A3584B" w:rsidRPr="00FF0848" w:rsidTr="00A3584B">
        <w:trPr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 xml:space="preserve">№ </w:t>
            </w:r>
            <w:proofErr w:type="gramStart"/>
            <w:r w:rsidRPr="00FF0848">
              <w:rPr>
                <w:rFonts w:eastAsia="Times New Roman"/>
              </w:rPr>
              <w:t>п</w:t>
            </w:r>
            <w:proofErr w:type="gramEnd"/>
            <w:r w:rsidRPr="00FF0848">
              <w:rPr>
                <w:rFonts w:eastAsia="Times New Roman"/>
              </w:rPr>
              <w:t>/п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Наименование мероприятия</w:t>
            </w:r>
          </w:p>
        </w:tc>
        <w:tc>
          <w:tcPr>
            <w:tcW w:w="1509" w:type="dxa"/>
          </w:tcPr>
          <w:p w:rsidR="00A3584B" w:rsidRPr="00FF0848" w:rsidRDefault="00A3584B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3002" w:type="dxa"/>
          </w:tcPr>
          <w:p w:rsidR="00A3584B" w:rsidRPr="00FF0848" w:rsidRDefault="00A3584B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Ответственные исполнители</w:t>
            </w:r>
          </w:p>
        </w:tc>
        <w:tc>
          <w:tcPr>
            <w:tcW w:w="1386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Срок исполнения</w:t>
            </w:r>
          </w:p>
        </w:tc>
      </w:tr>
      <w:tr w:rsidR="00A3584B" w:rsidRPr="00FF0848" w:rsidTr="00A3584B">
        <w:trPr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1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Распространение среди читателей библиотеки информационных материалов, содействующих повышению уровня  толерантного сознания молодежи, проведение сверки имеющихся библиотечных фондов с федеральным списком экстремистских материалов</w:t>
            </w:r>
          </w:p>
        </w:tc>
        <w:tc>
          <w:tcPr>
            <w:tcW w:w="1509" w:type="dxa"/>
          </w:tcPr>
          <w:p w:rsidR="00A3584B" w:rsidRPr="00FF0848" w:rsidRDefault="00A3584B" w:rsidP="00FF0848">
            <w:pPr>
              <w:pStyle w:val="a5"/>
            </w:pPr>
            <w:r w:rsidRPr="00FF0848">
              <w:t>2022-</w:t>
            </w:r>
          </w:p>
          <w:p w:rsidR="00A3584B" w:rsidRPr="00FF0848" w:rsidRDefault="00A3584B" w:rsidP="00FF0848">
            <w:pPr>
              <w:pStyle w:val="a5"/>
            </w:pPr>
            <w:r w:rsidRPr="00FF0848">
              <w:t>2026</w:t>
            </w:r>
          </w:p>
        </w:tc>
        <w:tc>
          <w:tcPr>
            <w:tcW w:w="3002" w:type="dxa"/>
          </w:tcPr>
          <w:p w:rsidR="00A3584B" w:rsidRPr="00FF0848" w:rsidRDefault="00A3584B" w:rsidP="00FF0848">
            <w:pPr>
              <w:pStyle w:val="a5"/>
            </w:pPr>
            <w:r w:rsidRPr="00FF0848">
              <w:t>Администрация</w:t>
            </w:r>
          </w:p>
          <w:p w:rsidR="00A3584B" w:rsidRPr="00FF0848" w:rsidRDefault="00A3584B" w:rsidP="00FF0848">
            <w:pPr>
              <w:pStyle w:val="a5"/>
            </w:pPr>
            <w:r w:rsidRPr="00FF0848">
              <w:t>поселения</w:t>
            </w:r>
          </w:p>
        </w:tc>
        <w:tc>
          <w:tcPr>
            <w:tcW w:w="1386" w:type="dxa"/>
          </w:tcPr>
          <w:p w:rsidR="00A3584B" w:rsidRPr="00FF0848" w:rsidRDefault="00A3584B" w:rsidP="004E643D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27.0</w:t>
            </w:r>
            <w:r w:rsidR="004E643D">
              <w:rPr>
                <w:rFonts w:eastAsia="Times New Roman"/>
              </w:rPr>
              <w:t>6</w:t>
            </w:r>
            <w:r w:rsidRPr="00FF0848">
              <w:rPr>
                <w:rFonts w:eastAsia="Times New Roman"/>
              </w:rPr>
              <w:t>.202</w:t>
            </w:r>
            <w:r w:rsidR="00FF0848" w:rsidRPr="00FF0848">
              <w:rPr>
                <w:rFonts w:eastAsia="Times New Roman"/>
              </w:rPr>
              <w:t>3</w:t>
            </w:r>
          </w:p>
        </w:tc>
      </w:tr>
      <w:tr w:rsidR="00A3584B" w:rsidRPr="00FF0848" w:rsidTr="00A3584B">
        <w:trPr>
          <w:trHeight w:val="558"/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2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угрозы террористических актов.</w:t>
            </w:r>
          </w:p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Изготовление и размещение в общественных местах печатных памяток по тематике противодействия   экстремизму и терроризму          </w:t>
            </w:r>
          </w:p>
        </w:tc>
        <w:tc>
          <w:tcPr>
            <w:tcW w:w="1509" w:type="dxa"/>
          </w:tcPr>
          <w:p w:rsidR="00A3584B" w:rsidRPr="00FF0848" w:rsidRDefault="00A3584B" w:rsidP="00FF0848">
            <w:pPr>
              <w:pStyle w:val="a5"/>
            </w:pPr>
            <w:r w:rsidRPr="00FF0848">
              <w:t>1 раз в конце квартала</w:t>
            </w:r>
          </w:p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t xml:space="preserve"> с 25-30</w:t>
            </w:r>
          </w:p>
        </w:tc>
        <w:tc>
          <w:tcPr>
            <w:tcW w:w="3002" w:type="dxa"/>
          </w:tcPr>
          <w:p w:rsidR="00A3584B" w:rsidRPr="00FF0848" w:rsidRDefault="00A3584B" w:rsidP="00FF0848">
            <w:pPr>
              <w:pStyle w:val="a5"/>
            </w:pPr>
            <w:r w:rsidRPr="00FF0848">
              <w:t>Заведующий СДК, библиотекари</w:t>
            </w:r>
          </w:p>
        </w:tc>
        <w:tc>
          <w:tcPr>
            <w:tcW w:w="1386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28.0</w:t>
            </w:r>
            <w:r w:rsidR="004E643D">
              <w:rPr>
                <w:rFonts w:eastAsia="Times New Roman"/>
              </w:rPr>
              <w:t>6</w:t>
            </w:r>
            <w:r w:rsidRPr="00FF0848">
              <w:rPr>
                <w:rFonts w:eastAsia="Times New Roman"/>
              </w:rPr>
              <w:t>.202</w:t>
            </w:r>
            <w:r w:rsidR="00FF0848" w:rsidRPr="00FF0848">
              <w:rPr>
                <w:rFonts w:eastAsia="Times New Roman"/>
              </w:rPr>
              <w:t>3</w:t>
            </w:r>
          </w:p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 xml:space="preserve"> </w:t>
            </w:r>
          </w:p>
        </w:tc>
      </w:tr>
      <w:tr w:rsidR="00A3584B" w:rsidRPr="00FF0848" w:rsidTr="00A3584B">
        <w:trPr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3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Размещение брошюр, листовок  по профилактике экстремизма и терроризма на территории поселения</w:t>
            </w:r>
          </w:p>
        </w:tc>
        <w:tc>
          <w:tcPr>
            <w:tcW w:w="1509" w:type="dxa"/>
          </w:tcPr>
          <w:p w:rsidR="00A3584B" w:rsidRPr="00FF0848" w:rsidRDefault="00A3584B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1 раз в конце квартала</w:t>
            </w:r>
          </w:p>
          <w:p w:rsidR="00A3584B" w:rsidRPr="00FF0848" w:rsidRDefault="00A3584B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 xml:space="preserve"> с 25-30</w:t>
            </w:r>
          </w:p>
        </w:tc>
        <w:tc>
          <w:tcPr>
            <w:tcW w:w="3002" w:type="dxa"/>
          </w:tcPr>
          <w:p w:rsidR="00A3584B" w:rsidRPr="00FF0848" w:rsidRDefault="00A3584B" w:rsidP="00FF0848">
            <w:pPr>
              <w:pStyle w:val="a5"/>
            </w:pPr>
            <w:r w:rsidRPr="00FF0848">
              <w:t>Администрация</w:t>
            </w:r>
          </w:p>
          <w:p w:rsidR="00A3584B" w:rsidRPr="00FF0848" w:rsidRDefault="00A3584B" w:rsidP="00FF0848">
            <w:pPr>
              <w:pStyle w:val="a5"/>
            </w:pPr>
            <w:r w:rsidRPr="00FF0848">
              <w:t>поселения</w:t>
            </w:r>
          </w:p>
        </w:tc>
        <w:tc>
          <w:tcPr>
            <w:tcW w:w="1386" w:type="dxa"/>
          </w:tcPr>
          <w:p w:rsidR="00A3584B" w:rsidRPr="00FF0848" w:rsidRDefault="00A3584B" w:rsidP="004E643D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28.0</w:t>
            </w:r>
            <w:r w:rsidR="004E643D">
              <w:rPr>
                <w:rFonts w:eastAsia="Times New Roman"/>
              </w:rPr>
              <w:t>6</w:t>
            </w:r>
            <w:r w:rsidRPr="00FF0848">
              <w:rPr>
                <w:rFonts w:eastAsia="Times New Roman"/>
              </w:rPr>
              <w:t>.202</w:t>
            </w:r>
            <w:r w:rsidR="00FF0848" w:rsidRPr="00FF0848">
              <w:rPr>
                <w:rFonts w:eastAsia="Times New Roman"/>
              </w:rPr>
              <w:t>3</w:t>
            </w:r>
          </w:p>
        </w:tc>
      </w:tr>
      <w:tr w:rsidR="00A3584B" w:rsidRPr="00FF0848" w:rsidTr="00A3584B">
        <w:trPr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4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 xml:space="preserve">Организация взаимодействия с силовыми ведомствами района, соседними поселениями. Уточнение схем оповещения и связи по </w:t>
            </w:r>
            <w:r w:rsidRPr="00FF0848">
              <w:rPr>
                <w:rFonts w:eastAsia="Times New Roman"/>
              </w:rPr>
              <w:lastRenderedPageBreak/>
              <w:t>вопросам антитеррора.</w:t>
            </w:r>
          </w:p>
        </w:tc>
        <w:tc>
          <w:tcPr>
            <w:tcW w:w="1509" w:type="dxa"/>
          </w:tcPr>
          <w:p w:rsidR="00A3584B" w:rsidRPr="00FF0848" w:rsidRDefault="00A3584B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lastRenderedPageBreak/>
              <w:t xml:space="preserve">В случае возникновения </w:t>
            </w:r>
          </w:p>
          <w:p w:rsidR="00A3584B" w:rsidRPr="00FF0848" w:rsidRDefault="00A3584B" w:rsidP="00FF0848">
            <w:pPr>
              <w:pStyle w:val="a5"/>
              <w:rPr>
                <w:rFonts w:ascii="Arial" w:hAnsi="Arial" w:cs="Arial"/>
              </w:rPr>
            </w:pPr>
          </w:p>
        </w:tc>
        <w:tc>
          <w:tcPr>
            <w:tcW w:w="3002" w:type="dxa"/>
          </w:tcPr>
          <w:p w:rsidR="00A3584B" w:rsidRPr="00FF0848" w:rsidRDefault="00A3584B" w:rsidP="00FF0848">
            <w:pPr>
              <w:pStyle w:val="a5"/>
            </w:pPr>
            <w:r w:rsidRPr="00FF0848">
              <w:t>Администрация</w:t>
            </w:r>
          </w:p>
          <w:p w:rsidR="00A3584B" w:rsidRPr="00FF0848" w:rsidRDefault="00A3584B" w:rsidP="00FF0848">
            <w:pPr>
              <w:pStyle w:val="a5"/>
            </w:pPr>
            <w:r w:rsidRPr="00FF0848">
              <w:t>поселения</w:t>
            </w:r>
          </w:p>
        </w:tc>
        <w:tc>
          <w:tcPr>
            <w:tcW w:w="1386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Не было необходимости</w:t>
            </w:r>
          </w:p>
        </w:tc>
      </w:tr>
      <w:tr w:rsidR="00A3584B" w:rsidRPr="00FF0848" w:rsidTr="00A3584B">
        <w:trPr>
          <w:trHeight w:val="1025"/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proofErr w:type="gramStart"/>
            <w:r w:rsidRPr="00FF0848">
              <w:rPr>
                <w:rFonts w:eastAsia="Times New Roman"/>
              </w:rPr>
              <w:t>межведомственное</w:t>
            </w:r>
            <w:proofErr w:type="gramEnd"/>
            <w:r w:rsidRPr="00FF0848">
              <w:rPr>
                <w:rFonts w:eastAsia="Times New Roman"/>
              </w:rPr>
              <w:t xml:space="preserve"> взаимодействия по профилактике терроризма и экстремизма</w:t>
            </w:r>
          </w:p>
        </w:tc>
        <w:tc>
          <w:tcPr>
            <w:tcW w:w="1509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proofErr w:type="gramStart"/>
            <w:r w:rsidRPr="00FF0848">
              <w:rPr>
                <w:rFonts w:ascii="Arial" w:hAnsi="Arial" w:cs="Arial"/>
              </w:rPr>
              <w:t>При</w:t>
            </w:r>
            <w:proofErr w:type="gramEnd"/>
            <w:r w:rsidRPr="00FF0848">
              <w:rPr>
                <w:rFonts w:ascii="Arial" w:hAnsi="Arial" w:cs="Arial"/>
              </w:rPr>
              <w:t xml:space="preserve"> проведению культурно праздничных мероприятий и в праздничные дни</w:t>
            </w:r>
          </w:p>
        </w:tc>
        <w:tc>
          <w:tcPr>
            <w:tcW w:w="3002" w:type="dxa"/>
          </w:tcPr>
          <w:p w:rsidR="00A3584B" w:rsidRPr="00FF0848" w:rsidRDefault="00A3584B" w:rsidP="00FF0848">
            <w:pPr>
              <w:pStyle w:val="a5"/>
            </w:pPr>
            <w:r w:rsidRPr="00FF0848">
              <w:t>Глава поселения</w:t>
            </w:r>
          </w:p>
        </w:tc>
        <w:tc>
          <w:tcPr>
            <w:tcW w:w="1386" w:type="dxa"/>
          </w:tcPr>
          <w:p w:rsidR="00A3584B" w:rsidRDefault="004E643D" w:rsidP="00FF0848">
            <w:pPr>
              <w:pStyle w:val="a5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День молодежи,</w:t>
            </w:r>
          </w:p>
          <w:p w:rsidR="004E643D" w:rsidRDefault="004E643D" w:rsidP="00FF0848">
            <w:pPr>
              <w:pStyle w:val="a5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День смеха, </w:t>
            </w:r>
          </w:p>
          <w:p w:rsidR="004E643D" w:rsidRPr="00FF0848" w:rsidRDefault="004E643D" w:rsidP="004E643D">
            <w:pPr>
              <w:pStyle w:val="a5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День России, День Победы, День защиты детей</w:t>
            </w:r>
          </w:p>
        </w:tc>
      </w:tr>
      <w:tr w:rsidR="00A3584B" w:rsidRPr="00FF0848" w:rsidTr="00A3584B">
        <w:trPr>
          <w:trHeight w:val="673"/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6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 xml:space="preserve">Осуществление мониторинга информационного пространства, в средствах массовой информации  и сети «Интернет» </w:t>
            </w:r>
          </w:p>
        </w:tc>
        <w:tc>
          <w:tcPr>
            <w:tcW w:w="1509" w:type="dxa"/>
          </w:tcPr>
          <w:p w:rsidR="00242FB4" w:rsidRPr="00FF0848" w:rsidRDefault="00242FB4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1 раз в конце квартала</w:t>
            </w:r>
          </w:p>
          <w:p w:rsidR="00A3584B" w:rsidRPr="00FF0848" w:rsidRDefault="00242FB4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ascii="Arial" w:hAnsi="Arial" w:cs="Arial"/>
              </w:rPr>
              <w:t xml:space="preserve"> с 25-30</w:t>
            </w:r>
          </w:p>
        </w:tc>
        <w:tc>
          <w:tcPr>
            <w:tcW w:w="3002" w:type="dxa"/>
          </w:tcPr>
          <w:p w:rsidR="00242FB4" w:rsidRPr="00FF0848" w:rsidRDefault="00242FB4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Депутаты (по согласованию)</w:t>
            </w:r>
          </w:p>
          <w:p w:rsidR="00242FB4" w:rsidRPr="00FF0848" w:rsidRDefault="00242FB4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 xml:space="preserve">Сотрудники администрации </w:t>
            </w:r>
          </w:p>
          <w:p w:rsidR="00242FB4" w:rsidRPr="00FF0848" w:rsidRDefault="00242FB4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(по согласованию)</w:t>
            </w:r>
          </w:p>
          <w:p w:rsidR="00A3584B" w:rsidRPr="00FF0848" w:rsidRDefault="00A3584B" w:rsidP="00FF0848">
            <w:pPr>
              <w:pStyle w:val="a5"/>
              <w:rPr>
                <w:rFonts w:ascii="Arial" w:hAnsi="Arial" w:cs="Arial"/>
              </w:rPr>
            </w:pPr>
          </w:p>
        </w:tc>
        <w:tc>
          <w:tcPr>
            <w:tcW w:w="1386" w:type="dxa"/>
          </w:tcPr>
          <w:p w:rsidR="00A3584B" w:rsidRPr="00FF0848" w:rsidRDefault="00FF0848" w:rsidP="004E643D">
            <w:pPr>
              <w:pStyle w:val="a5"/>
              <w:rPr>
                <w:rFonts w:ascii="Arial" w:eastAsia="Times New Roman" w:hAnsi="Arial" w:cs="Arial"/>
              </w:rPr>
            </w:pPr>
            <w:r w:rsidRPr="00FF0848">
              <w:rPr>
                <w:rFonts w:ascii="Arial" w:eastAsia="Times New Roman" w:hAnsi="Arial" w:cs="Arial"/>
              </w:rPr>
              <w:t>29.0</w:t>
            </w:r>
            <w:r w:rsidR="004E643D">
              <w:rPr>
                <w:rFonts w:ascii="Arial" w:eastAsia="Times New Roman" w:hAnsi="Arial" w:cs="Arial"/>
              </w:rPr>
              <w:t>6</w:t>
            </w:r>
            <w:r w:rsidR="00A3584B" w:rsidRPr="00FF0848">
              <w:rPr>
                <w:rFonts w:ascii="Arial" w:eastAsia="Times New Roman" w:hAnsi="Arial" w:cs="Arial"/>
              </w:rPr>
              <w:t>.202</w:t>
            </w:r>
            <w:r w:rsidRPr="00FF0848">
              <w:rPr>
                <w:rFonts w:ascii="Arial" w:eastAsia="Times New Roman" w:hAnsi="Arial" w:cs="Arial"/>
              </w:rPr>
              <w:t>3</w:t>
            </w:r>
          </w:p>
        </w:tc>
      </w:tr>
      <w:tr w:rsidR="00A3584B" w:rsidRPr="00FF0848" w:rsidTr="00A3584B">
        <w:trPr>
          <w:trHeight w:val="570"/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7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 xml:space="preserve">Освещение информации о деятельности органов местного самоуправления по противодействию экстремизму и </w:t>
            </w:r>
            <w:proofErr w:type="gramStart"/>
            <w:r w:rsidRPr="00FF0848">
              <w:rPr>
                <w:rFonts w:eastAsia="Times New Roman"/>
              </w:rPr>
              <w:t>терроризму</w:t>
            </w:r>
            <w:proofErr w:type="gramEnd"/>
            <w:r w:rsidRPr="00FF0848">
              <w:rPr>
                <w:rFonts w:eastAsia="Times New Roman"/>
              </w:rPr>
              <w:t xml:space="preserve"> а также размещение социальной рекламы в сети «Интернет» </w:t>
            </w:r>
          </w:p>
        </w:tc>
        <w:tc>
          <w:tcPr>
            <w:tcW w:w="1509" w:type="dxa"/>
          </w:tcPr>
          <w:p w:rsidR="00A3584B" w:rsidRPr="00FF0848" w:rsidRDefault="00242FB4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ascii="Arial" w:hAnsi="Arial" w:cs="Arial"/>
              </w:rPr>
              <w:t>Ежеквартально в течени</w:t>
            </w:r>
            <w:proofErr w:type="gramStart"/>
            <w:r w:rsidRPr="00FF0848">
              <w:rPr>
                <w:rFonts w:ascii="Arial" w:hAnsi="Arial" w:cs="Arial"/>
              </w:rPr>
              <w:t>и</w:t>
            </w:r>
            <w:proofErr w:type="gramEnd"/>
            <w:r w:rsidRPr="00FF0848">
              <w:rPr>
                <w:rFonts w:ascii="Arial" w:hAnsi="Arial" w:cs="Arial"/>
              </w:rPr>
              <w:t xml:space="preserve"> 5 рабочих дней после окончания отчетного периода</w:t>
            </w:r>
          </w:p>
        </w:tc>
        <w:tc>
          <w:tcPr>
            <w:tcW w:w="3002" w:type="dxa"/>
          </w:tcPr>
          <w:p w:rsidR="00A3584B" w:rsidRPr="00FF0848" w:rsidRDefault="00242FB4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Зам главы администрации  поселения</w:t>
            </w:r>
          </w:p>
        </w:tc>
        <w:tc>
          <w:tcPr>
            <w:tcW w:w="1386" w:type="dxa"/>
          </w:tcPr>
          <w:p w:rsidR="00A3584B" w:rsidRPr="00FF0848" w:rsidRDefault="00A3584B" w:rsidP="004E643D">
            <w:pPr>
              <w:pStyle w:val="a5"/>
              <w:rPr>
                <w:rFonts w:ascii="Arial" w:eastAsia="Times New Roman" w:hAnsi="Arial" w:cs="Arial"/>
              </w:rPr>
            </w:pPr>
            <w:r w:rsidRPr="00FF0848">
              <w:rPr>
                <w:rFonts w:ascii="Arial" w:eastAsia="Times New Roman" w:hAnsi="Arial" w:cs="Arial"/>
              </w:rPr>
              <w:t>05.0</w:t>
            </w:r>
            <w:r w:rsidR="004E643D">
              <w:rPr>
                <w:rFonts w:ascii="Arial" w:eastAsia="Times New Roman" w:hAnsi="Arial" w:cs="Arial"/>
              </w:rPr>
              <w:t>7</w:t>
            </w:r>
            <w:bookmarkStart w:id="0" w:name="_GoBack"/>
            <w:bookmarkEnd w:id="0"/>
            <w:r w:rsidRPr="00FF0848">
              <w:rPr>
                <w:rFonts w:ascii="Arial" w:eastAsia="Times New Roman" w:hAnsi="Arial" w:cs="Arial"/>
              </w:rPr>
              <w:t>.202</w:t>
            </w:r>
            <w:r w:rsidR="00FF0848" w:rsidRPr="00FF0848">
              <w:rPr>
                <w:rFonts w:ascii="Arial" w:eastAsia="Times New Roman" w:hAnsi="Arial" w:cs="Arial"/>
              </w:rPr>
              <w:t>3</w:t>
            </w:r>
          </w:p>
        </w:tc>
      </w:tr>
      <w:tr w:rsidR="00A3584B" w:rsidRPr="00FF0848" w:rsidTr="00A3584B">
        <w:trPr>
          <w:tblCellSpacing w:w="0" w:type="dxa"/>
        </w:trPr>
        <w:tc>
          <w:tcPr>
            <w:tcW w:w="597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eastAsia="Times New Roman"/>
              </w:rPr>
              <w:t>8</w:t>
            </w:r>
          </w:p>
        </w:tc>
        <w:tc>
          <w:tcPr>
            <w:tcW w:w="2883" w:type="dxa"/>
          </w:tcPr>
          <w:p w:rsidR="00A3584B" w:rsidRPr="00FF0848" w:rsidRDefault="00A3584B" w:rsidP="00FF0848">
            <w:pPr>
              <w:pStyle w:val="a5"/>
            </w:pPr>
            <w:r w:rsidRPr="00FF0848">
              <w:t>Предупреждение не позднее, чем за 48 часов органов внутренних дел (участкового) о планируемых массовых мероприятиях в учреждениях культуры, школы.  </w:t>
            </w:r>
          </w:p>
        </w:tc>
        <w:tc>
          <w:tcPr>
            <w:tcW w:w="1509" w:type="dxa"/>
          </w:tcPr>
          <w:p w:rsidR="00A3584B" w:rsidRPr="00FF0848" w:rsidRDefault="00242FB4" w:rsidP="00FF0848">
            <w:pPr>
              <w:pStyle w:val="a5"/>
              <w:rPr>
                <w:rFonts w:eastAsia="Times New Roman"/>
              </w:rPr>
            </w:pPr>
            <w:r w:rsidRPr="00FF0848">
              <w:rPr>
                <w:rFonts w:ascii="Arial" w:hAnsi="Arial" w:cs="Arial"/>
              </w:rPr>
              <w:t>постоянно</w:t>
            </w:r>
          </w:p>
        </w:tc>
        <w:tc>
          <w:tcPr>
            <w:tcW w:w="3002" w:type="dxa"/>
          </w:tcPr>
          <w:p w:rsidR="00A3584B" w:rsidRPr="00FF0848" w:rsidRDefault="00242FB4" w:rsidP="00FF0848">
            <w:pPr>
              <w:pStyle w:val="a5"/>
              <w:rPr>
                <w:rFonts w:ascii="Arial" w:hAnsi="Arial" w:cs="Arial"/>
              </w:rPr>
            </w:pPr>
            <w:r w:rsidRPr="00FF0848">
              <w:rPr>
                <w:rFonts w:ascii="Arial" w:hAnsi="Arial" w:cs="Arial"/>
              </w:rPr>
              <w:t>Руководители предприятий, учреждений</w:t>
            </w:r>
          </w:p>
        </w:tc>
        <w:tc>
          <w:tcPr>
            <w:tcW w:w="1386" w:type="dxa"/>
          </w:tcPr>
          <w:p w:rsidR="00A3584B" w:rsidRPr="00FF0848" w:rsidRDefault="00A3584B" w:rsidP="00FF0848">
            <w:pPr>
              <w:pStyle w:val="a5"/>
              <w:rPr>
                <w:rFonts w:eastAsia="Times New Roman"/>
              </w:rPr>
            </w:pPr>
            <w:proofErr w:type="gramStart"/>
            <w:r w:rsidRPr="00FF0848">
              <w:rPr>
                <w:rFonts w:eastAsia="Times New Roman"/>
              </w:rPr>
              <w:t>При</w:t>
            </w:r>
            <w:proofErr w:type="gramEnd"/>
            <w:r w:rsidRPr="00FF0848">
              <w:rPr>
                <w:rFonts w:eastAsia="Times New Roman"/>
              </w:rPr>
              <w:t xml:space="preserve"> проведению культурно праздничных мероприятий и в праздничные дни </w:t>
            </w:r>
          </w:p>
        </w:tc>
      </w:tr>
    </w:tbl>
    <w:p w:rsidR="003B545C" w:rsidRPr="00FF0848" w:rsidRDefault="003B545C" w:rsidP="00FF0848">
      <w:pPr>
        <w:pStyle w:val="a5"/>
      </w:pPr>
    </w:p>
    <w:sectPr w:rsidR="003B545C" w:rsidRPr="00FF0848" w:rsidSect="0023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B2E"/>
    <w:rsid w:val="0023241B"/>
    <w:rsid w:val="00242FB4"/>
    <w:rsid w:val="003B545C"/>
    <w:rsid w:val="003E6B2E"/>
    <w:rsid w:val="004E643D"/>
    <w:rsid w:val="00500215"/>
    <w:rsid w:val="00A3584B"/>
    <w:rsid w:val="00D467EC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1B"/>
  </w:style>
  <w:style w:type="paragraph" w:styleId="1">
    <w:name w:val="heading 1"/>
    <w:basedOn w:val="a"/>
    <w:next w:val="a"/>
    <w:link w:val="10"/>
    <w:uiPriority w:val="99"/>
    <w:qFormat/>
    <w:rsid w:val="003E6B2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6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E6B2E"/>
    <w:rPr>
      <w:rFonts w:ascii="Arial" w:eastAsia="Times New Roman" w:hAnsi="Arial" w:cs="Arial"/>
      <w:b/>
      <w:bCs/>
      <w:color w:val="26282F"/>
      <w:sz w:val="26"/>
      <w:szCs w:val="26"/>
    </w:rPr>
  </w:style>
  <w:style w:type="character" w:styleId="a4">
    <w:name w:val="Strong"/>
    <w:qFormat/>
    <w:rsid w:val="003E6B2E"/>
    <w:rPr>
      <w:b/>
      <w:bCs/>
    </w:rPr>
  </w:style>
  <w:style w:type="paragraph" w:styleId="a5">
    <w:name w:val="No Spacing"/>
    <w:uiPriority w:val="1"/>
    <w:qFormat/>
    <w:rsid w:val="00A358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dcterms:created xsi:type="dcterms:W3CDTF">2022-07-05T08:23:00Z</dcterms:created>
  <dcterms:modified xsi:type="dcterms:W3CDTF">2023-07-05T11:24:00Z</dcterms:modified>
</cp:coreProperties>
</file>