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3D" w:rsidRPr="00C23F3D" w:rsidRDefault="00C23F3D" w:rsidP="00C23F3D">
      <w:pPr>
        <w:suppressAutoHyphens w:val="0"/>
        <w:spacing w:after="0" w:line="240" w:lineRule="auto"/>
        <w:ind w:left="284" w:right="283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Проект</w:t>
      </w:r>
    </w:p>
    <w:p w:rsidR="00C23F3D" w:rsidRPr="00C23F3D" w:rsidRDefault="00C23F3D" w:rsidP="00C23F3D">
      <w:pPr>
        <w:suppressAutoHyphens w:val="0"/>
        <w:spacing w:after="0" w:line="240" w:lineRule="auto"/>
        <w:ind w:left="284" w:right="283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АДМИНИСТРАЦИЯ 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       СЕЛЬСКОГО ПОСЕЛЕНИЯ                                                                                  КЛЕТСКОГО  МУНИЦИПАЛЬНОГО  РАЙОНА                                 ВОЛГОГРАДСКОЙ ОБЛАСТИ</w:t>
      </w:r>
    </w:p>
    <w:p w:rsidR="00C23F3D" w:rsidRPr="00C23F3D" w:rsidRDefault="00C23F3D" w:rsidP="00C23F3D">
      <w:pPr>
        <w:suppressAutoHyphens w:val="0"/>
        <w:spacing w:after="0" w:line="240" w:lineRule="auto"/>
        <w:ind w:left="284" w:right="283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________________________________________________________________</w:t>
      </w:r>
    </w:p>
    <w:p w:rsidR="00C23F3D" w:rsidRPr="00C23F3D" w:rsidRDefault="00C23F3D" w:rsidP="00C23F3D">
      <w:pPr>
        <w:suppressAutoHyphens w:val="0"/>
        <w:spacing w:after="0" w:line="240" w:lineRule="auto"/>
        <w:ind w:leftChars="-200" w:left="-440" w:rightChars="100" w:right="220"/>
        <w:jc w:val="center"/>
        <w:rPr>
          <w:rFonts w:ascii="Calibri" w:eastAsia="SimSun" w:hAnsi="Calibri" w:cs="Times New Roman"/>
          <w:i/>
          <w:iCs/>
          <w:sz w:val="20"/>
          <w:szCs w:val="20"/>
          <w:lang w:eastAsia="zh-CN"/>
        </w:rPr>
      </w:pPr>
      <w:r w:rsidRPr="00C23F3D">
        <w:rPr>
          <w:rFonts w:ascii="Calibri" w:eastAsia="SimSun" w:hAnsi="Calibri" w:cs="Times New Roman"/>
          <w:b/>
          <w:i/>
          <w:iCs/>
          <w:sz w:val="24"/>
          <w:szCs w:val="24"/>
          <w:lang w:eastAsia="zh-CN"/>
        </w:rPr>
        <w:t>ПОСТАНОВЛЕНИЕ</w:t>
      </w:r>
    </w:p>
    <w:p w:rsidR="00C23F3D" w:rsidRPr="00C23F3D" w:rsidRDefault="00C23F3D" w:rsidP="00C23F3D">
      <w:pPr>
        <w:tabs>
          <w:tab w:val="left" w:pos="9000"/>
        </w:tabs>
        <w:suppressAutoHyphens w:val="0"/>
        <w:spacing w:after="0" w:line="240" w:lineRule="auto"/>
        <w:ind w:leftChars="-100" w:left="-2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_____________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Об утверждении порядка ведения муниципальной долговой книги 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</w:p>
    <w:p w:rsidR="00C23F3D" w:rsidRPr="00C23F3D" w:rsidRDefault="00C23F3D" w:rsidP="00C23F3D">
      <w:pPr>
        <w:suppressAutoHyphens w:val="0"/>
        <w:spacing w:after="0" w:line="240" w:lineRule="auto"/>
        <w:ind w:leftChars="-100" w:left="-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tabs>
          <w:tab w:val="left" w:pos="9200"/>
        </w:tabs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статьями 120, 121 Бюджетного кодекса Российской Федерации,  Уставом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администрация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</w:t>
      </w:r>
      <w:proofErr w:type="gramStart"/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Утвердить прилагаемый порядок ведения муниципальной долговой книги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области.</w:t>
      </w:r>
    </w:p>
    <w:p w:rsidR="00C23F3D" w:rsidRPr="00C23F3D" w:rsidRDefault="00C23F3D" w:rsidP="00C23F3D">
      <w:pPr>
        <w:widowControl w:val="0"/>
        <w:suppressAutoHyphens w:val="0"/>
        <w:autoSpaceDE w:val="0"/>
        <w:autoSpaceDN w:val="0"/>
        <w:spacing w:after="0" w:line="240" w:lineRule="auto"/>
        <w:ind w:leftChars="-100" w:left="-220" w:firstLineChars="250" w:firstLine="5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 Настоящее постановление вступает в силу после официального обнародования.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tabs>
          <w:tab w:val="left" w:pos="9000"/>
        </w:tabs>
        <w:suppressAutoHyphens w:val="0"/>
        <w:spacing w:after="0"/>
        <w:ind w:leftChars="-100" w:left="-2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сельского поселения        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Е. А. Кийков</w:t>
      </w: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trike/>
          <w:color w:val="70AD47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Утвержден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постановлением 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администрации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</w:p>
    <w:p w:rsidR="00C23F3D" w:rsidRPr="00C23F3D" w:rsidRDefault="00C23F3D" w:rsidP="00C23F3D">
      <w:pPr>
        <w:widowControl w:val="0"/>
        <w:suppressAutoHyphens w:val="0"/>
        <w:wordWrap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сельского поселения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от «___»__________ 20__ г. №_____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ind w:leftChars="-100" w:left="-220" w:firstLineChars="250" w:firstLine="602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ПОРЯДОК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2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ведения муниципальной долговой книги </w:t>
      </w: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center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разработан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Волгоградской области от 16.01.2013 № 12 «Об утверждении Порядка ведения государственной долговой книги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Волгоградской области» и устанавливает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ru-RU"/>
        </w:rPr>
        <w:t xml:space="preserve">процедуру ведения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муниципальной</w:t>
      </w:r>
      <w:proofErr w:type="gramEnd"/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долговой книги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– Долговая книга), состав информации, подлежащей включению в Долговую книгу, порядок и срок ее внесения в Долговую книгу, а также порядок предоставления информации из Долговой книги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23F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i/>
          <w:sz w:val="24"/>
          <w:szCs w:val="24"/>
          <w:u w:val="single"/>
          <w:lang w:eastAsia="zh-CN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Ведение Долговой книги осуществляет администрация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– Финансовый орган).</w:t>
      </w:r>
      <w:r w:rsidRPr="00C23F3D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1.3.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Долговой книге подлежат учету и регистрации муниципальные долговые обязательства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– Долговые обязательства) </w:t>
      </w:r>
      <w:proofErr w:type="gramStart"/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proofErr w:type="gramEnd"/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ценным бумагам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(муниципальным ценным бумагам);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бюджетным кредитам, привлеченным от Российской Федерации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в иностранной валюте в рамках использования целевых иностранных кредитов;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кредитам, привлеченным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Захаровским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сельским поселением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кредитных организаций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гарантиям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(муниципальным гарантиям), выраженным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- муниципальным гарантиям, предоставленным Российской Федерации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иностранной валюте в рамках использования целевых иностранных кредитов;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иным долговым обязательствам, возникшим до введения в действие Бюджетного кодекса Российской Федерации и отнесенным на муниципальный долг.  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1.4.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Долговую книгу вносятся сведения об объеме Долговых обязательств по видам этих обязательств, предусмотренных пунктом 1.3 настоящего Порядка,  дате их возникновения и исполнения (прекращения по иным основаниям) полностью или 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частично, формах обеспечения обязательств, а также информация о просроченной задолженности</w:t>
      </w:r>
      <w:r w:rsidR="007C39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по исполнению Долговых обязательств.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орган обеспечивает сохранность Долговой книги 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 в Долговой книге.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1.6.</w:t>
      </w:r>
      <w:r w:rsidRPr="00C23F3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>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3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</w:t>
      </w:r>
      <w:r w:rsidRPr="00C23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ведения Долговой книги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120" w:lineRule="auto"/>
        <w:ind w:leftChars="-100" w:left="-220" w:firstLineChars="250" w:firstLine="600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2.1.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Долговая книга состоит из разделов, соответствующих видам Долговых обязательств, предусмотренных пунктом 1.3 настоящего Порядка.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2.2.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 каждому долговому обязательству в Долговой книге указывается следующая информация: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регистрационный номер Долгового обязательства;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Долгового обязательства;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возникновения и исполнения (прекращения по иным основаниям) Долгового обязательства (полностью или частично);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4)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основание возникновения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исполнения (прекращения по иным основаниям)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Долгового обязательства (с указанием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реквизитов правовых актов, договоров (соглашений), документов в соответствии с которыми возникло, исполнено (прекращено по иным основаниям)  Долговое обязательство);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дата, номер документа, которым оформлено Долговое обязательство;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валюта Долгового обязательства;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форма обеспечения Долгового обязательства;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объем Долгового обязательства, включающего в себя:   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номинальную сумму долга по муниципальным ценным бумагам, обязательства по которым выражены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кредитам, привлеченным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Захаровским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сельским поселением Клетского муниципального района Волгоградской области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обязательств, вытекающих из муниципальных гарантий, выраженных в валюте Российской Федерации;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бюджетным кредитам в иностранной валюте, привлеченным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Захаровским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сельским поселением Клетского муниципального района Волгоградской области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Российской Федерации в рамках использования целевых иностранных кредитов;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обязательств, вытекающих из муниципальных гарантий в иностранной валюте, предоставленных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Захаровским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сельским поселением Клетского муниципального района Волгоградской области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Федерации в рамках использования целевых иностранных кредитов.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иных непогашенных долговых обязательств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информация о просроченной задолженности по исполнению Долгового обязательства.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органом в Долговую книгу в срок, не превышающий 5 рабочих дней с момента возникновения соответствующего обязательства.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Долговых обязательствах по муниципальным гарантиям,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Финансовым органом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</w:t>
      </w:r>
      <w:proofErr w:type="gramStart"/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инципала, обеспеченных муниципальной гарантией.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Долговых обязательствах,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предусмотренная подпунктом 9 пункта 2.2 настоящего Порядка, вносится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Финансовым органом в Долговую книгу в срок, не превышающий 5 рабочих дней с момента получения Финансовым органом сведений о просроченной задолженности по исполнению Долговых обязательств.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уполномоченным должностным лицом Финансового органа в Долговую книгу.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состоит из трех групп знаков: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А-В-</w:t>
      </w:r>
      <w:proofErr w:type="gramStart"/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C</w:t>
      </w:r>
      <w:proofErr w:type="gramEnd"/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где: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 - номер раздела Долговой книги, соответствующий виду Долговых обязательств, предусмотренных пунктом 1.3 настоящего Порядка.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SimSun" w:hAnsi="Times New Roman" w:cs="Times New Roman"/>
          <w:color w:val="000000"/>
          <w:spacing w:val="-6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pacing w:val="-6"/>
          <w:sz w:val="24"/>
          <w:szCs w:val="24"/>
          <w:shd w:val="clear" w:color="auto" w:fill="FFFFFF"/>
          <w:lang w:eastAsia="zh-CN"/>
        </w:rPr>
        <w:t>В</w:t>
      </w:r>
      <w:r w:rsidRPr="00C23F3D">
        <w:rPr>
          <w:rFonts w:ascii="Times New Roman" w:eastAsia="SimSun" w:hAnsi="Times New Roman" w:cs="Times New Roman"/>
          <w:color w:val="000000"/>
          <w:spacing w:val="-6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pacing w:val="-6"/>
          <w:sz w:val="24"/>
          <w:szCs w:val="24"/>
          <w:shd w:val="clear" w:color="auto" w:fill="FFFFFF"/>
          <w:lang w:eastAsia="zh-CN"/>
        </w:rPr>
        <w:t>- цифры года, в течение которого возникло Долговое обязательство;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 - порядковый номер Долгового обязательства в Долговой книге.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2.5.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информации о Долговых обязательствах в Долговую книгу осуществляется в хронологическом порядке нарастающим итогом по каждому разделу Долговой книги.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C23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Долговая книга на бумажном носителе распечатывается по состоянию на 1-е число месяца каждого отчетного периода и подписывается руководителем Финансового органа.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2.7.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 случая  несоответствия информации из Долговой книги на бумажном носителе и в электронном виде, приоритетом обладает информация на бумажном носителе.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3. Предоставление информации из Долговой книги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3.1.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Информация о Долговых обязательствах, отраженная в Долговой книге, представляется Финансовым органом не позднее 1 числа каждого месяца в финансовый орган Клетского муниципального района</w:t>
      </w:r>
      <w:r w:rsidRPr="00C23F3D">
        <w:rPr>
          <w:rFonts w:ascii="Times New Roman" w:eastAsia="SimSun" w:hAnsi="Times New Roman" w:cs="Times New Roman"/>
          <w:i/>
          <w:spacing w:val="-6"/>
          <w:sz w:val="24"/>
          <w:szCs w:val="24"/>
          <w:u w:val="single"/>
          <w:lang w:eastAsia="zh-CN"/>
        </w:rPr>
        <w:t xml:space="preserve"> </w:t>
      </w:r>
      <w:r w:rsidRPr="00C23F3D">
        <w:rPr>
          <w:rFonts w:ascii="Times New Roman" w:eastAsia="SimSun" w:hAnsi="Times New Roman" w:cs="Times New Roman"/>
          <w:iCs/>
          <w:spacing w:val="-6"/>
          <w:sz w:val="24"/>
          <w:szCs w:val="24"/>
          <w:lang w:eastAsia="zh-CN"/>
        </w:rPr>
        <w:t xml:space="preserve">Волгоградской области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для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последующей передачи финансовому органу Волгоградской области в установленном им порядке.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color w:val="FF0000"/>
          <w:sz w:val="24"/>
          <w:szCs w:val="24"/>
          <w:shd w:val="clear" w:color="auto" w:fill="FFFFFF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3.2.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органам государственной власти, судам, </w:t>
      </w:r>
      <w:r w:rsidRPr="00C23F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органам прокуратуры, правоохранительным органам, территориальным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федеральных органов государственной власти, органам государственной власти Волгоградской области, органам местного самоуправления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информация из Долговой книги предоставляется в соответствии с действующим законодательством.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Иным лицам информация из Долговой книги предоставляется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в течение 5 рабочих дней</w:t>
      </w:r>
      <w:r w:rsidRPr="00C23F3D">
        <w:rPr>
          <w:rFonts w:ascii="Times New Roman" w:eastAsia="SimSun" w:hAnsi="Times New Roman" w:cs="Times New Roman"/>
          <w:b/>
          <w:color w:val="FF0000"/>
          <w:spacing w:val="-6"/>
          <w:sz w:val="24"/>
          <w:szCs w:val="24"/>
          <w:lang w:eastAsia="zh-CN"/>
        </w:rPr>
        <w:t xml:space="preserve"> </w:t>
      </w:r>
      <w:r w:rsidRPr="00C23F3D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со дня поступления в Финансовой орган запроса о предоставлении информации из 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Долговой книги.</w:t>
      </w: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 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Информация, предусмотренная в абзаце втором настоящего пункта Порядка, 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только в части сведений </w:t>
      </w:r>
      <w:r w:rsidRPr="00C23F3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 Долговых обязательствах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содержащихся в Долговой книге, касающихся соответствующих лиц. </w:t>
      </w:r>
    </w:p>
    <w:p w:rsidR="00C23F3D" w:rsidRPr="00C23F3D" w:rsidRDefault="00C23F3D" w:rsidP="00C23F3D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3D" w:rsidRPr="00C23F3D" w:rsidRDefault="00C23F3D" w:rsidP="00C23F3D">
      <w:pPr>
        <w:suppressAutoHyphens w:val="0"/>
        <w:spacing w:after="0" w:line="240" w:lineRule="auto"/>
        <w:jc w:val="both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  <w:sectPr w:rsidR="00C23F3D" w:rsidRPr="00C23F3D">
          <w:pgSz w:w="11906" w:h="16838"/>
          <w:pgMar w:top="1440" w:right="906" w:bottom="1440" w:left="1800" w:header="720" w:footer="720" w:gutter="0"/>
          <w:cols w:space="720"/>
        </w:sectPr>
      </w:pP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Порядку 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ведения муниципальной долговой книги 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Клетского муниципального района </w:t>
      </w:r>
    </w:p>
    <w:p w:rsidR="00C23F3D" w:rsidRPr="00C23F3D" w:rsidRDefault="00C23F3D" w:rsidP="00C23F3D">
      <w:pPr>
        <w:suppressAutoHyphens w:val="0"/>
        <w:spacing w:after="0" w:line="240" w:lineRule="auto"/>
        <w:ind w:firstLine="5529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3F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Волгоградской области </w:t>
      </w:r>
    </w:p>
    <w:p w:rsidR="00C23F3D" w:rsidRPr="00C23F3D" w:rsidRDefault="00C23F3D" w:rsidP="00C23F3D">
      <w:pPr>
        <w:suppressAutoHyphens w:val="0"/>
        <w:spacing w:after="0" w:line="240" w:lineRule="auto"/>
        <w:ind w:left="11244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долговая книга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 муниципального района Волгоградской области по состоянию на 01.__.20__</w:t>
      </w: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3D" w:rsidRPr="00C23F3D" w:rsidRDefault="00C23F3D" w:rsidP="00C23F3D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1.Муниципальные ценные бумаги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23F3D" w:rsidRPr="00C23F3D" w:rsidRDefault="00C23F3D" w:rsidP="00C23F3D">
      <w:pPr>
        <w:suppressAutoHyphens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7"/>
        <w:gridCol w:w="406"/>
        <w:gridCol w:w="406"/>
        <w:gridCol w:w="406"/>
        <w:gridCol w:w="406"/>
        <w:gridCol w:w="406"/>
        <w:gridCol w:w="406"/>
        <w:gridCol w:w="406"/>
        <w:gridCol w:w="405"/>
        <w:gridCol w:w="535"/>
        <w:gridCol w:w="46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42"/>
        <w:gridCol w:w="405"/>
        <w:gridCol w:w="405"/>
      </w:tblGrid>
      <w:tr w:rsidR="00C23F3D" w:rsidRPr="00C23F3D" w:rsidTr="00C23F3D">
        <w:trPr>
          <w:trHeight w:val="16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№ п/п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Вид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муниципальных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ценных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бумаг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Форма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выпуска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ценных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бумаг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Регистрационный номер Условий эмиссии в Министерстве финансов РФ, дата регистрации  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Регистрационный номер выпуска (транша), дата регистрации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Объявленный объем эмиссии выпуска (дополнительного выпуска) по номинальной стоимости  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Валюта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обязательства</w:t>
            </w:r>
            <w:proofErr w:type="spellEnd"/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Номинальная стоимость одной ценной бумаги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Дата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размещения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Размещено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Дата выплаты купонного дохода и ставка купона по ценной бумаге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Размер купонного дохода в расчете на одну ценную бумагу в валюте обязательства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Выплаченная сумма купонного дохода по ценным бумагам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Просроченная задолженность по выплате купонного дохода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Дисконт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на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одну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облигацию</w:t>
            </w:r>
            <w:proofErr w:type="spell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Сумма дисконта при погашении (выкупе) ценных бумаг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Дата погашения (частичного погашения) обязательства, часть от номинальной стоимости </w:t>
            </w:r>
            <w:proofErr w:type="gram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</w:t>
            </w:r>
            <w:proofErr w:type="gram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%  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Сумма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к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погашению</w:t>
            </w:r>
            <w:proofErr w:type="spellEnd"/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Фактически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погашено</w:t>
            </w:r>
            <w:proofErr w:type="spellEnd"/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Объем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долга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                               на 01.__.20.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Дополнительная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информация</w:t>
            </w:r>
            <w:proofErr w:type="spellEnd"/>
          </w:p>
        </w:tc>
      </w:tr>
      <w:tr w:rsidR="00C23F3D" w:rsidRPr="00C23F3D" w:rsidTr="00C23F3D">
        <w:trPr>
          <w:cantSplit/>
          <w:trHeight w:val="1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по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номинальной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стоимости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по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цене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размещения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C23F3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в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том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числе</w:t>
            </w:r>
            <w:proofErr w:type="spellEnd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просроченный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C23F3D" w:rsidRPr="00C23F3D" w:rsidTr="00C23F3D">
        <w:trPr>
          <w:trHeight w:val="54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F3D" w:rsidRPr="00C23F3D" w:rsidRDefault="00C23F3D" w:rsidP="00C23F3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23F3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23</w:t>
            </w:r>
          </w:p>
        </w:tc>
      </w:tr>
    </w:tbl>
    <w:p w:rsidR="00C23F3D" w:rsidRPr="00C23F3D" w:rsidRDefault="00C23F3D" w:rsidP="00C23F3D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C23F3D" w:rsidRPr="00C23F3D" w:rsidRDefault="00C23F3D" w:rsidP="00C23F3D">
      <w:pPr>
        <w:suppressAutoHyphens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3"/>
    <w:rsid w:val="00455905"/>
    <w:rsid w:val="00581AB3"/>
    <w:rsid w:val="007C39DF"/>
    <w:rsid w:val="00C23F3D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2024-11-12T12:23:00Z</cp:lastPrinted>
  <dcterms:created xsi:type="dcterms:W3CDTF">2024-11-12T12:20:00Z</dcterms:created>
  <dcterms:modified xsi:type="dcterms:W3CDTF">2024-11-13T08:56:00Z</dcterms:modified>
</cp:coreProperties>
</file>