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u w:val="single"/>
          <w:lang w:eastAsia="ru-RU"/>
        </w:rPr>
        <w:t>Экологическая ситуация в сельском поселении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   Экологическая ситуация в сельском поселении в основном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   К основным источникам негативного воздействия на атмосферный воздух относятся выбросы автомобильного транспорта, сельскохозяйственной техники, котельной, домовых печей индивидуального жилого фонда.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 По-прежнему серьезную озабоченность вызывает состояние сбора, утилизации и захоронения коммунальных и промышленных отходов. Для решения данной проблемы требуется участие и взаимодействие органов местного самоуправления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 Ежегодно Администрацией поселения совместно с жителями проводятся субботники по уборке социально-важных объектов и общественных мест, по уборке придомовых территорий и территории поселения.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  Несмотря на предпринимаемые меры, на территории поселения периодически появляются свалки мусора и бытовых отходов, отдельные домовладения не ухожены.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 Нам - всем жителям и гостям поселения, следует повышать культуру поведения, прививать молодому поколению бережное отношение к элементам благоустройства, привлекать друг друга к участию в работах по благоустройству, а также санитарному и гигиеническому содержанию прилегающих территорий.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     Уважаемые жители 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Захаровского </w:t>
      </w:r>
      <w:bookmarkStart w:id="0" w:name="_GoBack"/>
      <w:bookmarkEnd w:id="0"/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сельского поселения, давайте защитим свой дом - природу, чтобы жить долго. Чтобы быть сильными и здоровыми. Любите природу, защищайте ее, сажайте деревья и цветы, кормите птиц, не загрязняйте свою землю!     </w:t>
      </w:r>
    </w:p>
    <w:p w:rsidR="00AB4815" w:rsidRPr="00AB4815" w:rsidRDefault="00AB4815" w:rsidP="00AB4815">
      <w:pPr>
        <w:shd w:val="clear" w:color="auto" w:fill="FFFFFF"/>
        <w:suppressAutoHyphens w:val="0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B4815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   Любите свой ДОМ и соблюдайте три главных правила экологической морали!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B6"/>
    <w:rsid w:val="00455905"/>
    <w:rsid w:val="004A5128"/>
    <w:rsid w:val="00AB4815"/>
    <w:rsid w:val="00D77D56"/>
    <w:rsid w:val="00E92FB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2025-07-02T07:14:00Z</dcterms:created>
  <dcterms:modified xsi:type="dcterms:W3CDTF">2025-07-02T07:15:00Z</dcterms:modified>
</cp:coreProperties>
</file>