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B1" w:rsidRPr="00295BB1" w:rsidRDefault="00295BB1" w:rsidP="00295BB1">
      <w:pPr>
        <w:suppressAutoHyphens w:val="0"/>
        <w:spacing w:after="16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Отчет о состоянии межнациональных отношений, сложившихся на территории Захаровского сельского поселения. О предпринимаемых мерах по недопущению негативных фактов, которые могли бы привести к напряженности в межнациональных отношениях.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По состоянию на 01.07.2025 года на территории Захаровского сельского поселения зарегистрировано 1416 человека.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Анализ состояния межнациональных отношений проводится на основании результатов профилактических бесед и встреч с населением.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Захаровского сельского поселения разработан план мероприятий по профилактике</w:t>
      </w:r>
      <w:r w:rsidRPr="00295B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95BB1">
        <w:rPr>
          <w:rFonts w:ascii="Times New Roman" w:eastAsia="Calibri" w:hAnsi="Times New Roman" w:cs="Times New Roman"/>
          <w:bCs/>
          <w:sz w:val="28"/>
          <w:szCs w:val="28"/>
        </w:rPr>
        <w:t>терроризма и экстремизма на территории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BB1">
        <w:rPr>
          <w:rFonts w:ascii="Times New Roman" w:eastAsia="Calibri" w:hAnsi="Times New Roman" w:cs="Times New Roman"/>
          <w:bCs/>
          <w:sz w:val="28"/>
          <w:szCs w:val="28"/>
        </w:rPr>
        <w:t>Захаровского сельского поселения основной целью является: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- мониторинг социально-экономических и общественно-политических процессов на территории поселения, негативных явлений в различных сферах общественной жизни с целью своевременной профилактики причин наиболее острых противоречий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- организация проведение профилактических мероприятий в образовательном учреждении, направленных на воспитание межнационального уважения, пресечение проявлений национализма и фашизма.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— обеспечение проведения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сельского поселения,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Одним из ключевых направлений борьбы с террористическими и экстремистскими проявлениями в общественной среде выступает их профилактика. На информационных стендах и на официальном сайте Администрации Захаровского сельского поселения размещены тематические материалы по поведению в экстремальных ситуациях, памятки по профилактике экстремизма в области межэтнических и межконфессиональных отношений.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 является одним из приоритетных направлений в работе Администрации Захаровского сельского поселения, образовательных учреждений, учреждения культуры, расположенных на территории Захаровского сельского поселения, так как способствует формированию у молодежи высокого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С целью воспитания патриотов России, граждан, обладающих чувством национальной гордости, гражданского достоинства, любви к Отечеству, своему народу и воспитанию толерантного отношения к гражданам других национальностей, в образовательных учреждениях и учреждении культуры  </w:t>
      </w:r>
      <w:r w:rsidRPr="00295BB1">
        <w:rPr>
          <w:rFonts w:ascii="Times New Roman" w:eastAsia="Calibri" w:hAnsi="Times New Roman" w:cs="Times New Roman"/>
          <w:sz w:val="28"/>
          <w:szCs w:val="28"/>
        </w:rPr>
        <w:lastRenderedPageBreak/>
        <w:t>проводятся мероприятия: День скорби,   День народного единства, проведение  творческого конкурса детского рисунка «Наш мир без террора»,  конкурс плакатов  «Терроризму-нет!», «Возьмемся за руки, друзья!», выставка рисунков «Россия против террора»,  в рамках, которых проводятся тематические беседы, классные часы, книжные выставки, различные спортивные и культурно-массовые мероприятия.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В образовательных учреждениях организована профилактическая работа, направленная на недопущение вовлечения детей и подростков в незаконную деятельность религиозных сект и экстремистских организаций.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Роста миграционных потоков из стран среднеазиатского и северокавказского регионов в поселении не отмечается; незарегистрированных партий и движений в поселении нет; преступлений, относящихся к проявлениям террористического характера, а также преступлениям против основ конституционного строя и безопасности государства в поселении не зафиксировано.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На территории Захаровского сельского поселения во 2 квартале  2025 года негативных факторов межэтнических отношений, которые могли бы привести к напряженности в межнациональных отношениях, замечено не было.</w:t>
      </w:r>
    </w:p>
    <w:p w:rsidR="00295BB1" w:rsidRPr="00295BB1" w:rsidRDefault="00295BB1" w:rsidP="00295BB1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Межнациональная ситуация в муниципальном образовании «Захаровского сельское поселение» характеризуется как стабильная.</w:t>
      </w:r>
    </w:p>
    <w:p w:rsidR="00295BB1" w:rsidRPr="00295BB1" w:rsidRDefault="00295BB1" w:rsidP="00295BB1">
      <w:pPr>
        <w:suppressAutoHyphens w:val="0"/>
        <w:spacing w:after="0" w:line="240" w:lineRule="auto"/>
        <w:rPr>
          <w:rFonts w:ascii="Calibri" w:eastAsia="Calibri" w:hAnsi="Calibri" w:cs="Times New Roman"/>
        </w:rPr>
      </w:pP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F"/>
    <w:rsid w:val="00295BB1"/>
    <w:rsid w:val="00455905"/>
    <w:rsid w:val="004A5128"/>
    <w:rsid w:val="00D77D56"/>
    <w:rsid w:val="00EA623F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Company>Microsoft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2025-07-02T07:26:00Z</dcterms:created>
  <dcterms:modified xsi:type="dcterms:W3CDTF">2025-07-02T07:26:00Z</dcterms:modified>
</cp:coreProperties>
</file>